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2F4" w:rsidRDefault="00BA2491">
      <w:pPr>
        <w:spacing w:line="360" w:lineRule="auto"/>
        <w:jc w:val="center"/>
        <w:outlineLvl w:val="0"/>
        <w:rPr>
          <w:rFonts w:ascii="宋体" w:hAnsi="宋体" w:cs="宋体"/>
          <w:b/>
          <w:sz w:val="28"/>
          <w:szCs w:val="28"/>
        </w:rPr>
      </w:pPr>
      <w:r>
        <w:rPr>
          <w:rFonts w:ascii="宋体" w:hAnsi="宋体" w:cs="宋体" w:hint="eastAsia"/>
          <w:b/>
          <w:sz w:val="28"/>
          <w:szCs w:val="28"/>
        </w:rPr>
        <w:t>服务需求</w:t>
      </w:r>
    </w:p>
    <w:p w:rsidR="00BD32F4" w:rsidRDefault="00BA2491">
      <w:pPr>
        <w:pStyle w:val="a6"/>
        <w:numPr>
          <w:ilvl w:val="0"/>
          <w:numId w:val="1"/>
        </w:numPr>
        <w:spacing w:line="360" w:lineRule="auto"/>
        <w:ind w:firstLineChars="0"/>
        <w:rPr>
          <w:rFonts w:ascii="宋体" w:hAnsi="宋体" w:cs="宋体"/>
          <w:szCs w:val="21"/>
        </w:rPr>
      </w:pPr>
      <w:r>
        <w:rPr>
          <w:rFonts w:ascii="宋体" w:hAnsi="宋体" w:cs="宋体" w:hint="eastAsia"/>
          <w:szCs w:val="21"/>
        </w:rPr>
        <w:t>院内现有服务器、交换机、各式电脑、显示器、针式打印机、激光打印机、热敏打</w:t>
      </w:r>
    </w:p>
    <w:p w:rsidR="00BD32F4" w:rsidRDefault="00BA2491">
      <w:pPr>
        <w:spacing w:line="360" w:lineRule="auto"/>
        <w:rPr>
          <w:rFonts w:ascii="宋体" w:hAnsi="宋体" w:cs="宋体"/>
          <w:szCs w:val="21"/>
        </w:rPr>
      </w:pPr>
      <w:r>
        <w:rPr>
          <w:rFonts w:ascii="宋体" w:hAnsi="宋体" w:cs="宋体" w:hint="eastAsia"/>
          <w:szCs w:val="21"/>
        </w:rPr>
        <w:t>印机、喷墨打印机、自助终端服务机，以及LED屏和第三方终端外部设备约1153台（全院信息类设备</w:t>
      </w:r>
      <w:proofErr w:type="gramStart"/>
      <w:r>
        <w:rPr>
          <w:rFonts w:ascii="宋体" w:hAnsi="宋体" w:cs="宋体" w:hint="eastAsia"/>
          <w:szCs w:val="21"/>
        </w:rPr>
        <w:t>维保包括</w:t>
      </w:r>
      <w:proofErr w:type="gramEnd"/>
      <w:r>
        <w:rPr>
          <w:rFonts w:ascii="宋体" w:hAnsi="宋体" w:cs="宋体" w:hint="eastAsia"/>
          <w:szCs w:val="21"/>
        </w:rPr>
        <w:t>合同履行期内采购人新增及超过了售后期的设备）。</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维护期内对中山市第二人民医院及南区分院的信息类设备进行运行维护，维护包含维修、维修配件、运输、</w:t>
      </w:r>
      <w:r w:rsidRPr="00DE2CD9">
        <w:rPr>
          <w:rFonts w:ascii="宋体" w:hAnsi="宋体" w:cs="宋体" w:hint="eastAsia"/>
          <w:szCs w:val="21"/>
        </w:rPr>
        <w:t>办公电脑硬盘重要数据恢复</w:t>
      </w:r>
      <w:r>
        <w:rPr>
          <w:rFonts w:ascii="宋体" w:hAnsi="宋体" w:cs="宋体" w:hint="eastAsia"/>
          <w:szCs w:val="21"/>
        </w:rPr>
        <w:t>等相关费用（</w:t>
      </w:r>
      <w:r>
        <w:rPr>
          <w:rFonts w:hint="eastAsia"/>
        </w:rPr>
        <w:t>厂家保修范围内设备，提供协助服务</w:t>
      </w:r>
      <w:r>
        <w:rPr>
          <w:rFonts w:ascii="宋体" w:hAnsi="宋体" w:cs="宋体" w:hint="eastAsia"/>
          <w:szCs w:val="21"/>
        </w:rPr>
        <w:t>），并</w:t>
      </w:r>
      <w:proofErr w:type="gramStart"/>
      <w:r>
        <w:rPr>
          <w:rFonts w:ascii="宋体" w:hAnsi="宋体" w:cs="宋体" w:hint="eastAsia"/>
          <w:szCs w:val="21"/>
        </w:rPr>
        <w:t>含医院</w:t>
      </w:r>
      <w:proofErr w:type="gramEnd"/>
      <w:r>
        <w:rPr>
          <w:rFonts w:ascii="宋体" w:hAnsi="宋体" w:cs="宋体" w:hint="eastAsia"/>
          <w:szCs w:val="21"/>
        </w:rPr>
        <w:t>硬件终端设备合同履行期使用的打印耗材，及打印纸、热敏打印纸、不干胶打印纸等办公用纸（不包含复印纸，详见全院耗材及纸张使用明细表）。保证在合同期限内计算机类办公设备完好率97%以上，信息类基础设备及网络设备100%完好率。（备注：不含医疗耗材，手腕带之类等。设备</w:t>
      </w:r>
      <w:r w:rsidR="003258E3">
        <w:rPr>
          <w:rFonts w:ascii="宋体" w:hAnsi="宋体" w:cs="宋体" w:hint="eastAsia"/>
          <w:szCs w:val="21"/>
        </w:rPr>
        <w:t>列表只提供参考，</w:t>
      </w:r>
      <w:r>
        <w:rPr>
          <w:rFonts w:ascii="宋体" w:hAnsi="宋体" w:cs="宋体" w:hint="eastAsia"/>
          <w:szCs w:val="21"/>
        </w:rPr>
        <w:t>维护数量以实际使用情况为准，维护商在报价前可以到医院进行考察或电话咨询。）</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（1）信息类设备明细表（六年内）</w:t>
      </w:r>
    </w:p>
    <w:tbl>
      <w:tblPr>
        <w:tblW w:w="9991" w:type="dxa"/>
        <w:tblInd w:w="-828" w:type="dxa"/>
        <w:tblLook w:val="04A0" w:firstRow="1" w:lastRow="0" w:firstColumn="1" w:lastColumn="0" w:noHBand="0" w:noVBand="1"/>
      </w:tblPr>
      <w:tblGrid>
        <w:gridCol w:w="580"/>
        <w:gridCol w:w="2461"/>
        <w:gridCol w:w="2154"/>
        <w:gridCol w:w="1128"/>
        <w:gridCol w:w="1259"/>
        <w:gridCol w:w="567"/>
        <w:gridCol w:w="567"/>
        <w:gridCol w:w="1275"/>
      </w:tblGrid>
      <w:tr w:rsidR="00BD32F4">
        <w:trPr>
          <w:trHeight w:val="402"/>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序号</w:t>
            </w:r>
          </w:p>
        </w:tc>
        <w:tc>
          <w:tcPr>
            <w:tcW w:w="2461"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资产名称</w:t>
            </w:r>
          </w:p>
        </w:tc>
        <w:tc>
          <w:tcPr>
            <w:tcW w:w="2154"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型号</w:t>
            </w:r>
          </w:p>
        </w:tc>
        <w:tc>
          <w:tcPr>
            <w:tcW w:w="1128"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品牌</w:t>
            </w:r>
          </w:p>
        </w:tc>
        <w:tc>
          <w:tcPr>
            <w:tcW w:w="1259"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时间</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数量</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单位</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备注</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身份证阅读器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CPIDMR02/TG</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普天</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2017-05-22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笔记本电脑</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ProBook440G4</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2017-07-06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多功能传真机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MFC-7480D</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兄弟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2017-07-06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多功能一体机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MFP M436nda</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2017-07-06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扫描仪</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Q210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紫光</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2017-07-06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投影机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EB-C1040XN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爱普生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2017-07-06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存储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HPE MSA 2040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2017-07-26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HPE DL580 GEN9</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2017-07-26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防火墙</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AF-1720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深信服</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2017-07-27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 DL380 G9</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2017-07-27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互联网边界安全一体机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aBOS-2000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深信服</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2017-07-27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HBA卡</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82Q 8Gb 2-port</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HPE</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2017-09-05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张</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存储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HPE MSA 2040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HPE</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2017-09-05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14</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HPE DL580 Gen9</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HPE</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2017-09-05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切换器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1308USB一拖八</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艾腾</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2017-09-05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M415-B054商用</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2017-09-21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131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语音消费机（卧式）POS</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699CTY-X</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依时利</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2017-10-18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HL-5590DN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兄弟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2017-10-19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lastRenderedPageBreak/>
              <w:t>19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HL-3150CDN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兄弟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2017-10-19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Epson LQ-790K</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爱普生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2017-10-19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DS260011</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2017-10-19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Epson LQ-790K</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爱普生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2017-10-19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交换机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S5500V2-34S-E1</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2017-11-21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24</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门诊自助分诊一体机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HL1100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华利伟业</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2017-12-06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DL630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2017-12-06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多功能一体机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spellStart"/>
            <w:r>
              <w:rPr>
                <w:rFonts w:ascii="等线" w:eastAsia="等线" w:hAnsi="等线" w:cs="宋体" w:hint="eastAsia"/>
                <w:color w:val="000000"/>
                <w:kern w:val="0"/>
                <w:sz w:val="20"/>
                <w:szCs w:val="20"/>
              </w:rPr>
              <w:t>TASKalfa</w:t>
            </w:r>
            <w:proofErr w:type="spellEnd"/>
            <w:r>
              <w:rPr>
                <w:rFonts w:ascii="等线" w:eastAsia="等线" w:hAnsi="等线" w:cs="宋体" w:hint="eastAsia"/>
                <w:color w:val="000000"/>
                <w:kern w:val="0"/>
                <w:sz w:val="20"/>
                <w:szCs w:val="20"/>
              </w:rPr>
              <w:t xml:space="preserve"> 3011i</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京瓷</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2018-05-30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收费显示器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BJQ-01</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积目</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2018-05-30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大会议室LED显示屏系统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TV-PH300-J</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ITC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2018-07-17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大会议室音响系统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TS-610/TS-500PI</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ITC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2018-07-17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南区会议室LED显示屏系统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TV-PH300-J</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ITC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2018-07-17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南区会议室音响系统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TS-606H/TS-200PI</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ITC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2018-07-17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小会议室LED显示屏系统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TV-PH300-J</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ITC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2018-07-17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小会议室音响系统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TS-608A/TS-350PI</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ITC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2018-07-17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34</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触摸一体机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HL-1600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华利伟业</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2018-10-30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自助分诊一体机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HL-1200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华利伟业</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2018-10-30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多媒体控制系统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K77S4T</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艾唱</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2018-11-07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抢答系统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MC-350GL</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步频</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2018-11-07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灯光系统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汇通阳光512</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汇通</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2018-11-07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标签打印机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DL210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2018-11-23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多功能传真机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MFC-7480D</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兄弟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2018-11-23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HL-5590DN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兄弟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2018-11-23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喷墨打印机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IB4180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佳能</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2018-11-23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扫描仪</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P902</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明基</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2018-11-23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44</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M415-D003</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2018-11-23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DL630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2018-11-23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投影仪</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EB-C1040XN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爱普生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2018-11-23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笔记本电脑</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昭阳K43c-80035</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2018-12-03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控制机顶盒</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2955U</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英特尔</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2018-12-05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核心交换机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S7506E-X交换机</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2018-12-26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检查报告查询打印一体机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HL-1600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华利伟业</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2019-06-28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DL388 Gen10 2U</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2019-08-07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lastRenderedPageBreak/>
              <w:t>52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HL-5590DN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兄弟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2019-12-03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DS-2600II</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2019-12-03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54</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多功能一体机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 M128FP A4</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2019-12-10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M425-D004</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2019-12-10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DL-630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2019-12-10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复印机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C2265</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富士施乐</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2019-12-11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笔记本电脑</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昭阳K43c-80043</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多功能一体机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MFPM128fp</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复印机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DC-V 3060CPS</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富士施乐</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复印机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施乐C2265</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富士施乐</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HL-5590DN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兄弟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喷墨打印机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iB4180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佳能</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64</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M425-D004</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扫描仪</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F1120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UNIS</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2019-12-20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HL-5590DN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兄弟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2020-03-18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M425-D004</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2020-03-18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DL-630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2020-03-18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DS-2600II</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2020-03-18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HL-5590DN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兄弟牌</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2020-03-19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交换机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LS-5500V2-54S-EI</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华三</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2020-03-19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M425-D004</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2020-03-19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DL-630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2020-03-19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74</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DS-2600II</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2020-03-19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病区视频会议系统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TE20-5X-00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华为</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2020-04-02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视察室会议</w:t>
            </w:r>
            <w:proofErr w:type="gramEnd"/>
            <w:r>
              <w:rPr>
                <w:rFonts w:ascii="等线" w:eastAsia="等线" w:hAnsi="等线" w:cs="宋体" w:hint="eastAsia"/>
                <w:color w:val="000000"/>
                <w:kern w:val="0"/>
                <w:sz w:val="20"/>
                <w:szCs w:val="20"/>
              </w:rPr>
              <w:t>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TE30-1080P-00C</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华为</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2020-04-02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UPS不间断电源</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EP60-60KVA</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宝士达</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2020-12-10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UPS不间断电源</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GP806-6KVA</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宝士达</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2020-12-10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UPS不间断电源</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GP810-10KVA</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宝士达</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2020-12-10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视频会议会议室终端</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TE40-1080P30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华为</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2021-06-28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收费显示器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BJQ-02</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积目</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2021-07-08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视频会议系统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视联医疗</w:t>
            </w:r>
            <w:proofErr w:type="gramEnd"/>
            <w:r>
              <w:rPr>
                <w:rFonts w:ascii="等线" w:eastAsia="等线" w:hAnsi="等线" w:cs="宋体" w:hint="eastAsia"/>
                <w:color w:val="000000"/>
                <w:kern w:val="0"/>
                <w:sz w:val="20"/>
                <w:szCs w:val="20"/>
              </w:rPr>
              <w:t>V1.0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视</w:t>
            </w:r>
            <w:proofErr w:type="gramStart"/>
            <w:r>
              <w:rPr>
                <w:rFonts w:ascii="等线" w:eastAsia="等线" w:hAnsi="等线" w:cs="宋体" w:hint="eastAsia"/>
                <w:color w:val="000000"/>
                <w:kern w:val="0"/>
                <w:sz w:val="20"/>
                <w:szCs w:val="20"/>
              </w:rPr>
              <w:t>联动力</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2021-09-27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等保一体</w:t>
            </w:r>
            <w:proofErr w:type="gramEnd"/>
            <w:r>
              <w:rPr>
                <w:rFonts w:ascii="等线" w:eastAsia="等线" w:hAnsi="等线" w:cs="宋体" w:hint="eastAsia"/>
                <w:color w:val="000000"/>
                <w:kern w:val="0"/>
                <w:sz w:val="20"/>
                <w:szCs w:val="20"/>
              </w:rPr>
              <w:t>机硬件平台</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SdSec-1000-C600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深信服</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2021-09-28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84</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防火墙</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AF-1000-B1600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深信服</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2021-09-28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lastRenderedPageBreak/>
              <w:t>85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全流量威胁分析系统</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NTA-100-B620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深信服</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2021-09-28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LED显示屏</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ML32*192-1G-4.0-ISR</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积目</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2021-10-13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笔记本电脑</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LATH II UDE 3420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戴尔</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2021-11-18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DL630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2021-11-18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多功能一体机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M227fdn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2021-11-18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LBP222DN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佳能</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2021-11-18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扫描仪</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Pro 2500 </w:t>
            </w:r>
            <w:proofErr w:type="spellStart"/>
            <w:r>
              <w:rPr>
                <w:rFonts w:ascii="等线" w:eastAsia="等线" w:hAnsi="等线" w:cs="宋体" w:hint="eastAsia"/>
                <w:color w:val="000000"/>
                <w:kern w:val="0"/>
                <w:sz w:val="20"/>
                <w:szCs w:val="20"/>
              </w:rPr>
              <w:t>fl</w:t>
            </w:r>
            <w:proofErr w:type="spellEnd"/>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2021-11-18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投影仪</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CB-U50 3LCD</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爱普生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2021-11-18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复印机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M8124cidn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京瓷</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2021-11-19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94</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高拍仪</w:t>
            </w:r>
            <w:proofErr w:type="gramEnd"/>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S920A3</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良田</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2021-11-23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M540-A582</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2021-11-23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存储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HPE MSA2050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HPE</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2021-12-05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H3C R4900 G3</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新华</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2021-12-05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交换机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H3C MS4100V2-52P</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新华三</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2021-12-24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核酸通PDA</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CRUISE </w:t>
            </w:r>
            <w:proofErr w:type="spellStart"/>
            <w:r>
              <w:rPr>
                <w:rFonts w:ascii="等线" w:eastAsia="等线" w:hAnsi="等线" w:cs="宋体" w:hint="eastAsia"/>
                <w:color w:val="000000"/>
                <w:kern w:val="0"/>
                <w:sz w:val="20"/>
                <w:szCs w:val="20"/>
              </w:rPr>
              <w:t>Ge</w:t>
            </w:r>
            <w:proofErr w:type="spellEnd"/>
            <w:r>
              <w:rPr>
                <w:rFonts w:ascii="等线" w:eastAsia="等线" w:hAnsi="等线" w:cs="宋体" w:hint="eastAsia"/>
                <w:color w:val="000000"/>
                <w:kern w:val="0"/>
                <w:sz w:val="20"/>
                <w:szCs w:val="20"/>
              </w:rPr>
              <w:t>-H</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东大集成</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2022-03-21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IC卡考勤设备</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2022-03-24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笔记本电脑</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Latitude 3320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戴尔</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2022-07-18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多功能一体机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M227fdn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2022-07-18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M540-B231</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2022-07-18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104</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DL-630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2022-07-18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华为阵列麦克风</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VPM220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华为</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2022-08-08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HPE DL388 Gen10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华三</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2022-08-25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复印机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M8124cidn</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京瓷</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2022-09-01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spellStart"/>
            <w:r>
              <w:rPr>
                <w:rFonts w:ascii="等线" w:eastAsia="等线" w:hAnsi="等线" w:cs="宋体" w:hint="eastAsia"/>
                <w:color w:val="000000"/>
                <w:kern w:val="0"/>
                <w:sz w:val="20"/>
                <w:szCs w:val="20"/>
              </w:rPr>
              <w:t>UniServer</w:t>
            </w:r>
            <w:proofErr w:type="spellEnd"/>
            <w:r>
              <w:rPr>
                <w:rFonts w:ascii="等线" w:eastAsia="等线" w:hAnsi="等线" w:cs="宋体" w:hint="eastAsia"/>
                <w:color w:val="000000"/>
                <w:kern w:val="0"/>
                <w:sz w:val="20"/>
                <w:szCs w:val="20"/>
              </w:rPr>
              <w:t xml:space="preserve"> R4900 G3</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新华三</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2022-11-10</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异地实时备份一体机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I2BOX</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英方</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2022-11-25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110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电子签名屏（无线）</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医</w:t>
            </w:r>
            <w:proofErr w:type="gramEnd"/>
            <w:r>
              <w:rPr>
                <w:rFonts w:ascii="等线" w:eastAsia="等线" w:hAnsi="等线" w:cs="宋体" w:hint="eastAsia"/>
                <w:color w:val="000000"/>
                <w:kern w:val="0"/>
                <w:sz w:val="20"/>
                <w:szCs w:val="20"/>
              </w:rPr>
              <w:t>信签-H800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深圳小信</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2022-12-09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111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电子签名屏（有线）</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医</w:t>
            </w:r>
            <w:proofErr w:type="gramEnd"/>
            <w:r>
              <w:rPr>
                <w:rFonts w:ascii="等线" w:eastAsia="等线" w:hAnsi="等线" w:cs="宋体" w:hint="eastAsia"/>
                <w:color w:val="000000"/>
                <w:kern w:val="0"/>
                <w:sz w:val="20"/>
                <w:szCs w:val="20"/>
              </w:rPr>
              <w:t>信签-YF1012</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深圳小信</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2022-12-09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18</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112</w:t>
            </w:r>
          </w:p>
        </w:tc>
        <w:tc>
          <w:tcPr>
            <w:tcW w:w="2461"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color w:val="000000"/>
                <w:kern w:val="0"/>
                <w:sz w:val="20"/>
                <w:szCs w:val="20"/>
              </w:rPr>
              <w:t>交换机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S7706</w:t>
            </w:r>
          </w:p>
        </w:tc>
        <w:tc>
          <w:tcPr>
            <w:tcW w:w="1128"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2023-04-1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tcPr>
          <w:p w:rsidR="00BD32F4" w:rsidRDefault="00BA2491">
            <w:pPr>
              <w:jc w:val="cente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113</w:t>
            </w:r>
          </w:p>
        </w:tc>
        <w:tc>
          <w:tcPr>
            <w:tcW w:w="2461" w:type="dxa"/>
            <w:tcBorders>
              <w:top w:val="nil"/>
              <w:left w:val="nil"/>
              <w:bottom w:val="single" w:sz="4" w:space="0" w:color="auto"/>
              <w:right w:val="single" w:sz="4" w:space="0" w:color="auto"/>
            </w:tcBorders>
            <w:shd w:val="clear" w:color="auto" w:fill="auto"/>
            <w:noWrap/>
          </w:tcPr>
          <w:p w:rsidR="00BD32F4" w:rsidRDefault="00BA2491">
            <w:pPr>
              <w:rPr>
                <w:rFonts w:ascii="等线" w:eastAsia="等线" w:hAnsi="等线" w:cs="宋体"/>
                <w:color w:val="000000"/>
                <w:kern w:val="0"/>
                <w:sz w:val="20"/>
                <w:szCs w:val="20"/>
              </w:rPr>
            </w:pPr>
            <w:r>
              <w:rPr>
                <w:rFonts w:ascii="等线" w:eastAsia="等线" w:hAnsi="等线" w:cs="宋体"/>
                <w:color w:val="000000"/>
                <w:kern w:val="0"/>
                <w:sz w:val="20"/>
                <w:szCs w:val="20"/>
              </w:rPr>
              <w:t>交换机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S5735S-H24S4X-A</w:t>
            </w:r>
          </w:p>
        </w:tc>
        <w:tc>
          <w:tcPr>
            <w:tcW w:w="1128"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2023-04-1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tcPr>
          <w:p w:rsidR="00BD32F4" w:rsidRDefault="00BA2491">
            <w:pPr>
              <w:jc w:val="cente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114</w:t>
            </w:r>
          </w:p>
        </w:tc>
        <w:tc>
          <w:tcPr>
            <w:tcW w:w="2461"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color w:val="000000"/>
                <w:kern w:val="0"/>
                <w:sz w:val="20"/>
                <w:szCs w:val="20"/>
              </w:rPr>
              <w:t>交换机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S5735S-L48T4S</w:t>
            </w:r>
          </w:p>
        </w:tc>
        <w:tc>
          <w:tcPr>
            <w:tcW w:w="1128"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2023-04-1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w:t>
            </w:r>
          </w:p>
        </w:tc>
        <w:tc>
          <w:tcPr>
            <w:tcW w:w="567" w:type="dxa"/>
            <w:tcBorders>
              <w:top w:val="nil"/>
              <w:left w:val="nil"/>
              <w:bottom w:val="single" w:sz="4" w:space="0" w:color="auto"/>
              <w:right w:val="single" w:sz="4" w:space="0" w:color="auto"/>
            </w:tcBorders>
            <w:shd w:val="clear" w:color="auto" w:fill="auto"/>
            <w:noWrap/>
          </w:tcPr>
          <w:p w:rsidR="00BD32F4" w:rsidRDefault="00BA2491">
            <w:pPr>
              <w:jc w:val="cente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115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分诊系统数据支撑平台</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M455-A094</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2023-05-23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116</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功放</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TS-070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雷拓</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2023-05-23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117</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医疗分诊专用终端</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LED19-MSPAD-H19寸</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神州视</w:t>
            </w:r>
            <w:proofErr w:type="gramStart"/>
            <w:r>
              <w:rPr>
                <w:rFonts w:ascii="等线" w:eastAsia="等线" w:hAnsi="等线" w:cs="宋体" w:hint="eastAsia"/>
                <w:color w:val="000000"/>
                <w:kern w:val="0"/>
                <w:sz w:val="20"/>
                <w:szCs w:val="20"/>
              </w:rPr>
              <w:t>翰</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2023-05-23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lastRenderedPageBreak/>
              <w:t>118</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医疗分诊专用终端</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LED43-MSTV-H 43寸</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神州视</w:t>
            </w:r>
            <w:proofErr w:type="gramStart"/>
            <w:r>
              <w:rPr>
                <w:rFonts w:ascii="等线" w:eastAsia="等线" w:hAnsi="等线" w:cs="宋体" w:hint="eastAsia"/>
                <w:color w:val="000000"/>
                <w:kern w:val="0"/>
                <w:sz w:val="20"/>
                <w:szCs w:val="20"/>
              </w:rPr>
              <w:t>翰</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2023-05-23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119</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医疗分诊专用终端</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LED55-MSTV-H 55寸</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神州视</w:t>
            </w:r>
            <w:proofErr w:type="gramStart"/>
            <w:r>
              <w:rPr>
                <w:rFonts w:ascii="等线" w:eastAsia="等线" w:hAnsi="等线" w:cs="宋体" w:hint="eastAsia"/>
                <w:color w:val="000000"/>
                <w:kern w:val="0"/>
                <w:sz w:val="20"/>
                <w:szCs w:val="20"/>
              </w:rPr>
              <w:t>翰</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2023-05-23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120</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医疗分诊专用终端</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LED32-MSTV-H 32寸</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神州视</w:t>
            </w:r>
            <w:proofErr w:type="gramStart"/>
            <w:r>
              <w:rPr>
                <w:rFonts w:ascii="等线" w:eastAsia="等线" w:hAnsi="等线" w:cs="宋体" w:hint="eastAsia"/>
                <w:color w:val="000000"/>
                <w:kern w:val="0"/>
                <w:sz w:val="20"/>
                <w:szCs w:val="20"/>
              </w:rPr>
              <w:t>翰</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2023-05-23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121</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医疗服务自助终端机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LED22-MSTV-M 22寸</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神州视</w:t>
            </w:r>
            <w:proofErr w:type="gramStart"/>
            <w:r>
              <w:rPr>
                <w:rFonts w:ascii="等线" w:eastAsia="等线" w:hAnsi="等线" w:cs="宋体" w:hint="eastAsia"/>
                <w:color w:val="000000"/>
                <w:kern w:val="0"/>
                <w:sz w:val="20"/>
                <w:szCs w:val="20"/>
              </w:rPr>
              <w:t>翰</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2023-05-23</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122</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高拍仪</w:t>
            </w:r>
            <w:proofErr w:type="gramEnd"/>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H8A-1</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华通</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2023-05-24</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123</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DL-630</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2023-07-25</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660"/>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124</w:t>
            </w:r>
          </w:p>
        </w:tc>
        <w:tc>
          <w:tcPr>
            <w:tcW w:w="2461" w:type="dxa"/>
            <w:tcBorders>
              <w:top w:val="nil"/>
              <w:left w:val="nil"/>
              <w:bottom w:val="single" w:sz="4" w:space="0" w:color="auto"/>
              <w:right w:val="single" w:sz="4" w:space="0" w:color="auto"/>
            </w:tcBorders>
            <w:shd w:val="clear" w:color="auto" w:fill="auto"/>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南区分院智能化系统（计算机类部分）</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2023-09-12</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套</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 xml:space="preserve">　</w:t>
            </w:r>
          </w:p>
        </w:tc>
      </w:tr>
      <w:tr w:rsidR="00BD32F4">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125</w:t>
            </w:r>
          </w:p>
        </w:tc>
        <w:tc>
          <w:tcPr>
            <w:tcW w:w="2461"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投影机</w:t>
            </w:r>
          </w:p>
        </w:tc>
        <w:tc>
          <w:tcPr>
            <w:tcW w:w="2154"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AL-LU513</w:t>
            </w:r>
          </w:p>
        </w:tc>
        <w:tc>
          <w:tcPr>
            <w:tcW w:w="1128"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光峰</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2023-12-19</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567"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c>
          <w:tcPr>
            <w:tcW w:w="1275"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原厂保修期</w:t>
            </w:r>
          </w:p>
        </w:tc>
      </w:tr>
    </w:tbl>
    <w:p w:rsidR="00BD32F4" w:rsidRDefault="00BA2491">
      <w:pPr>
        <w:spacing w:line="360" w:lineRule="auto"/>
        <w:ind w:firstLineChars="200" w:firstLine="420"/>
        <w:rPr>
          <w:rFonts w:ascii="宋体" w:hAnsi="宋体" w:cs="宋体"/>
          <w:szCs w:val="21"/>
        </w:rPr>
      </w:pPr>
      <w:r>
        <w:rPr>
          <w:rFonts w:ascii="宋体" w:hAnsi="宋体" w:cs="宋体" w:hint="eastAsia"/>
          <w:szCs w:val="21"/>
        </w:rPr>
        <w:t>（2）信息类设备明细表（超六年以上）</w:t>
      </w:r>
    </w:p>
    <w:tbl>
      <w:tblPr>
        <w:tblW w:w="9249" w:type="dxa"/>
        <w:tblInd w:w="-470" w:type="dxa"/>
        <w:tblLook w:val="04A0" w:firstRow="1" w:lastRow="0" w:firstColumn="1" w:lastColumn="0" w:noHBand="0" w:noVBand="1"/>
      </w:tblPr>
      <w:tblGrid>
        <w:gridCol w:w="620"/>
        <w:gridCol w:w="2560"/>
        <w:gridCol w:w="2380"/>
        <w:gridCol w:w="1010"/>
        <w:gridCol w:w="1259"/>
        <w:gridCol w:w="680"/>
        <w:gridCol w:w="740"/>
      </w:tblGrid>
      <w:tr w:rsidR="00BD32F4">
        <w:trPr>
          <w:trHeight w:val="402"/>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序号</w:t>
            </w:r>
          </w:p>
        </w:tc>
        <w:tc>
          <w:tcPr>
            <w:tcW w:w="2560"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设备名称</w:t>
            </w:r>
          </w:p>
        </w:tc>
        <w:tc>
          <w:tcPr>
            <w:tcW w:w="2380"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型号</w:t>
            </w:r>
          </w:p>
        </w:tc>
        <w:tc>
          <w:tcPr>
            <w:tcW w:w="1010"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品牌</w:t>
            </w:r>
          </w:p>
        </w:tc>
        <w:tc>
          <w:tcPr>
            <w:tcW w:w="1259"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时间</w:t>
            </w:r>
          </w:p>
        </w:tc>
        <w:tc>
          <w:tcPr>
            <w:tcW w:w="680"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数量</w:t>
            </w:r>
          </w:p>
        </w:tc>
        <w:tc>
          <w:tcPr>
            <w:tcW w:w="740" w:type="dxa"/>
            <w:tcBorders>
              <w:top w:val="single" w:sz="4" w:space="0" w:color="auto"/>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单位</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视频采集卡</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spellStart"/>
            <w:r>
              <w:rPr>
                <w:rFonts w:ascii="等线" w:eastAsia="等线" w:hAnsi="等线" w:cs="宋体" w:hint="eastAsia"/>
                <w:color w:val="000000"/>
                <w:kern w:val="0"/>
                <w:sz w:val="20"/>
                <w:szCs w:val="20"/>
              </w:rPr>
              <w:t>multin</w:t>
            </w:r>
            <w:proofErr w:type="spellEnd"/>
            <w:r>
              <w:rPr>
                <w:rFonts w:ascii="等线" w:eastAsia="等线" w:hAnsi="等线" w:cs="宋体" w:hint="eastAsia"/>
                <w:color w:val="000000"/>
                <w:kern w:val="0"/>
                <w:sz w:val="20"/>
                <w:szCs w:val="20"/>
              </w:rPr>
              <w:t xml:space="preserve"> media series 210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Osprey</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2008-06-27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医用多媒体互动学习机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P130型</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好医生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2008-12-16</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触摸屏排队机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TRU360B-1</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2010-11-15</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分诊条屏</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TRU360B-2</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2010-11-15</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医学影像诊断显示器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FLEXSCANS1932</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艺卓牌</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2010-12-06</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X3650 M3(单CPU)</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IBM</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2010-12-14</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第二代身份证阅读器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TRU-GT100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国腾</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2011-09-30</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LQ-300K+</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爱普生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2011-11-14</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取号排队机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TRU-350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创思特</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2011-11-14</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条码扫描器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Ls9203</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Symbol</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2011-11-14</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11</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 DL380G</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2012-03-14</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12</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投影仪</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PT-BX40NT</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松下</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2012-10-10</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13</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KVM切换器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CS-9138</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ATEN</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2012-12-12</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14</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存储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DS3512</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IBM</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2012-12-12</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15</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X3850 X5</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IBM</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2012-12-12</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16</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X3650 M3</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IBM</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2012-12-12</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17</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笔记本电脑</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x220i(4286-AC7)</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2012-12-19</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18</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DICOM网关服务器设备</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X3650M4E5-2603</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IBM</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2012-12-19</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19</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DS4700硬盘</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5223 300G 2GB FC 10K</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IBM</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2012-12-20</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块</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20</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证卡打印机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spellStart"/>
            <w:r>
              <w:rPr>
                <w:rFonts w:ascii="等线" w:eastAsia="等线" w:hAnsi="等线" w:cs="宋体" w:hint="eastAsia"/>
                <w:color w:val="000000"/>
                <w:kern w:val="0"/>
                <w:sz w:val="20"/>
                <w:szCs w:val="20"/>
              </w:rPr>
              <w:t>Evolis</w:t>
            </w:r>
            <w:proofErr w:type="spell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2012-12-27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21</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M4350(18.5WLCD)</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13</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22</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条码扫描器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LS9203i</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SYNBO</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23</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 P1606DN</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lastRenderedPageBreak/>
              <w:t>24</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M7170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13</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25</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笔记本电脑</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spellStart"/>
            <w:r>
              <w:rPr>
                <w:rFonts w:ascii="等线" w:eastAsia="等线" w:hAnsi="等线" w:cs="宋体" w:hint="eastAsia"/>
                <w:color w:val="000000"/>
                <w:kern w:val="0"/>
                <w:sz w:val="20"/>
                <w:szCs w:val="20"/>
              </w:rPr>
              <w:t>IdeaPad</w:t>
            </w:r>
            <w:proofErr w:type="spellEnd"/>
            <w:r>
              <w:rPr>
                <w:rFonts w:ascii="等线" w:eastAsia="等线" w:hAnsi="等线" w:cs="宋体" w:hint="eastAsia"/>
                <w:color w:val="000000"/>
                <w:kern w:val="0"/>
                <w:sz w:val="20"/>
                <w:szCs w:val="20"/>
              </w:rPr>
              <w:t xml:space="preserve"> U470A-ITH(H)</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26</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条码扫描器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LS9203</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SYMBOL</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27</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LQ-300K+Ⅱ</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爱普生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28</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LQ-590K</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爱普生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29</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打印复印一体机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3210MFP/N</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富士施乐</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30</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条码扫描器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LS9203</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SYMBOL</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31</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笔记本电脑</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spellStart"/>
            <w:r>
              <w:rPr>
                <w:rFonts w:ascii="等线" w:eastAsia="等线" w:hAnsi="等线" w:cs="宋体" w:hint="eastAsia"/>
                <w:color w:val="000000"/>
                <w:kern w:val="0"/>
                <w:sz w:val="20"/>
                <w:szCs w:val="20"/>
              </w:rPr>
              <w:t>IdeaPad</w:t>
            </w:r>
            <w:proofErr w:type="spellEnd"/>
            <w:r>
              <w:rPr>
                <w:rFonts w:ascii="等线" w:eastAsia="等线" w:hAnsi="等线" w:cs="宋体" w:hint="eastAsia"/>
                <w:color w:val="000000"/>
                <w:kern w:val="0"/>
                <w:sz w:val="20"/>
                <w:szCs w:val="20"/>
              </w:rPr>
              <w:t xml:space="preserve"> U470A-ITH(H)</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32</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投影仪</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VPL-DX11</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索尼</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33</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投影屏幕</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120寸(电动)</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红叶</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34</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条码扫描器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LS9203</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SYMBOL</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35</w:t>
            </w:r>
          </w:p>
        </w:tc>
        <w:tc>
          <w:tcPr>
            <w:tcW w:w="256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color w:val="000000"/>
                <w:kern w:val="0"/>
                <w:sz w:val="20"/>
                <w:szCs w:val="20"/>
              </w:rPr>
              <w:t>交换机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S5120V3-52P-LI</w:t>
            </w:r>
          </w:p>
        </w:tc>
        <w:tc>
          <w:tcPr>
            <w:tcW w:w="101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tcPr>
          <w:p w:rsidR="00BD32F4" w:rsidRDefault="00BA2491">
            <w:pPr>
              <w:jc w:val="cente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36</w:t>
            </w:r>
          </w:p>
        </w:tc>
        <w:tc>
          <w:tcPr>
            <w:tcW w:w="256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color w:val="000000"/>
                <w:kern w:val="0"/>
                <w:sz w:val="20"/>
                <w:szCs w:val="20"/>
              </w:rPr>
              <w:t>交换机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S3600-28P-SI</w:t>
            </w:r>
          </w:p>
        </w:tc>
        <w:tc>
          <w:tcPr>
            <w:tcW w:w="101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tcPr>
          <w:p w:rsidR="00BD32F4" w:rsidRDefault="00BA2491">
            <w:pPr>
              <w:jc w:val="cente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37</w:t>
            </w:r>
          </w:p>
        </w:tc>
        <w:tc>
          <w:tcPr>
            <w:tcW w:w="256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color w:val="000000"/>
                <w:kern w:val="0"/>
                <w:sz w:val="20"/>
                <w:szCs w:val="20"/>
              </w:rPr>
              <w:t>交换机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S3600-52P-EI</w:t>
            </w:r>
          </w:p>
        </w:tc>
        <w:tc>
          <w:tcPr>
            <w:tcW w:w="101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740" w:type="dxa"/>
            <w:tcBorders>
              <w:top w:val="nil"/>
              <w:left w:val="nil"/>
              <w:bottom w:val="single" w:sz="4" w:space="0" w:color="auto"/>
              <w:right w:val="single" w:sz="4" w:space="0" w:color="auto"/>
            </w:tcBorders>
            <w:shd w:val="clear" w:color="auto" w:fill="auto"/>
            <w:noWrap/>
          </w:tcPr>
          <w:p w:rsidR="00BD32F4" w:rsidRDefault="00BA2491">
            <w:pPr>
              <w:jc w:val="cente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38</w:t>
            </w:r>
          </w:p>
        </w:tc>
        <w:tc>
          <w:tcPr>
            <w:tcW w:w="256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color w:val="000000"/>
                <w:kern w:val="0"/>
                <w:sz w:val="20"/>
                <w:szCs w:val="20"/>
              </w:rPr>
              <w:t>交换机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S7503</w:t>
            </w:r>
          </w:p>
        </w:tc>
        <w:tc>
          <w:tcPr>
            <w:tcW w:w="101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2013-08-03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tcPr>
          <w:p w:rsidR="00BD32F4" w:rsidRDefault="00BA2491">
            <w:pPr>
              <w:jc w:val="cente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39</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脚踏开关</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40</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双屏影像工作站</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M7100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41</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影像采集卡</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Osprey 210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42</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PACS网关服务器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 GD-DICOM-V3.5</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2013-08-07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43</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条码扫描器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LS9203</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SYNB</w:t>
            </w:r>
            <w:r w:rsidRPr="000B776A">
              <w:rPr>
                <w:rFonts w:ascii="等线" w:eastAsia="等线" w:hAnsi="等线" w:cs="宋体" w:hint="eastAsia"/>
                <w:kern w:val="0"/>
                <w:sz w:val="20"/>
                <w:szCs w:val="20"/>
              </w:rPr>
              <w:t>O</w:t>
            </w:r>
            <w:r w:rsidR="000B776A" w:rsidRPr="000B776A">
              <w:rPr>
                <w:rFonts w:ascii="等线" w:eastAsia="等线" w:hAnsi="等线" w:cs="宋体" w:hint="eastAsia"/>
                <w:kern w:val="0"/>
                <w:sz w:val="20"/>
                <w:szCs w:val="20"/>
              </w:rPr>
              <w:t>L</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2013-09-11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44</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M4350(18.5WLCD)</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2013-10-10</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45</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存储硬盘</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DS4700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IBM</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2014-01-02</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46</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防火墙</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USG5160-02</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华为</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2014-06-11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47</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HP1606DN</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2014-07-03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48</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笔记本电脑</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X240-20AL001GCD</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2014-07-03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49</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扫描仪</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FileScan1030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中晶</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2014-07-03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50</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投影仪</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PT-351C</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松下</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2014-07-03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51</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触摸屏排队机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TRU330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2014-12-03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52</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服务器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X3650M4</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IBM</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2014-12-11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53</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显示器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BJQ-01</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2015-06-24</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54</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M4550-B420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20</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55</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打印复印一体机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AR2048</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夏普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56</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202DW</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lastRenderedPageBreak/>
              <w:t>57</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TBY-L058</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新北洋</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58</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投影仪</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EP7930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明基</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59</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条码扫描枪</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DS9208</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Motorola</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60</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DS-2600Ⅱ</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61</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TBY-L058</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新北洋</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62</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标签打印机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DL-210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2015-12-01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63</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笔记本电脑</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E450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64</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投影仪</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EX340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索尼</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65</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医疗显示器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RS110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艺桌</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2015-12-24</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66</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医学影像采集卡</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CGD-920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2016-01-27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67</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显示器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BJQ-01</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2016-06-22</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68</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交换机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S2700-18TP-EI-AC</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华为</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2016-08-19</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69</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笔记本电脑</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710S-13.3</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2016-08-23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70</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M4550-N000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2016-08-23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71</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打印复印一体机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AR2048N</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夏普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2016-09-13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72</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TBY-L058II</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新北洋</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2016-09-13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73</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202DW</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惠普</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2016-09-13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3</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74</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条码扫描器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LS9208</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SYMBOL</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2016-09-13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75</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启天</w:t>
            </w:r>
            <w:proofErr w:type="gramEnd"/>
            <w:r>
              <w:rPr>
                <w:rFonts w:ascii="等线" w:eastAsia="等线" w:hAnsi="等线" w:cs="宋体" w:hint="eastAsia"/>
                <w:color w:val="000000"/>
                <w:kern w:val="0"/>
                <w:sz w:val="20"/>
                <w:szCs w:val="20"/>
              </w:rPr>
              <w:t>M4550-B420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2016-09-13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76</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投影仪</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EH7928</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明基</w:t>
            </w:r>
            <w:proofErr w:type="gramEnd"/>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2016-09-13</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77</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收费显示器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BJQ-01</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2016-09-28</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78</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扫描仪</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DS560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爱普生</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2016-11-21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79</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M4550-B201</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2016-12-07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28</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80</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DS1920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2016-12-07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81</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spellStart"/>
            <w:r>
              <w:rPr>
                <w:rFonts w:ascii="等线" w:eastAsia="等线" w:hAnsi="等线" w:cs="宋体" w:hint="eastAsia"/>
                <w:color w:val="000000"/>
                <w:kern w:val="0"/>
                <w:sz w:val="20"/>
                <w:szCs w:val="20"/>
              </w:rPr>
              <w:t>DocuPrint</w:t>
            </w:r>
            <w:proofErr w:type="spellEnd"/>
            <w:r>
              <w:rPr>
                <w:rFonts w:ascii="等线" w:eastAsia="等线" w:hAnsi="等线" w:cs="宋体" w:hint="eastAsia"/>
                <w:color w:val="000000"/>
                <w:kern w:val="0"/>
                <w:sz w:val="20"/>
                <w:szCs w:val="20"/>
              </w:rPr>
              <w:t xml:space="preserve"> P268d</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富士施乐</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2016-12-07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15</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82</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TBY-L058II</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新北洋</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2016-12-07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83</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条码扫描器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Ds9208</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Motorola</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2016-12-07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84</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台式计算机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M4550-B563</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联想</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2016-12-07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20</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85</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激光打印机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spellStart"/>
            <w:r>
              <w:rPr>
                <w:rFonts w:ascii="等线" w:eastAsia="等线" w:hAnsi="等线" w:cs="宋体" w:hint="eastAsia"/>
                <w:color w:val="000000"/>
                <w:kern w:val="0"/>
                <w:sz w:val="20"/>
                <w:szCs w:val="20"/>
              </w:rPr>
              <w:t>DocuPrint</w:t>
            </w:r>
            <w:proofErr w:type="spellEnd"/>
            <w:r>
              <w:rPr>
                <w:rFonts w:ascii="等线" w:eastAsia="等线" w:hAnsi="等线" w:cs="宋体" w:hint="eastAsia"/>
                <w:color w:val="000000"/>
                <w:kern w:val="0"/>
                <w:sz w:val="20"/>
                <w:szCs w:val="20"/>
              </w:rPr>
              <w:t xml:space="preserve"> CP228w</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富士施乐</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2016-12-07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86</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DS-62011</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得实</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2016-12-07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13</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87</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针式打印机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DPK360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富士通</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2016-12-07</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88</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切换器</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CS-1754</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ATEN</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2016-12-12</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lastRenderedPageBreak/>
              <w:t>89</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医学影像采集卡</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CGD-920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无</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2016-12-19</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90</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proofErr w:type="gramStart"/>
            <w:r>
              <w:rPr>
                <w:rFonts w:ascii="等线" w:eastAsia="等线" w:hAnsi="等线" w:cs="宋体" w:hint="eastAsia"/>
                <w:color w:val="000000"/>
                <w:kern w:val="0"/>
                <w:sz w:val="20"/>
                <w:szCs w:val="20"/>
              </w:rPr>
              <w:t>单模光纤模快</w:t>
            </w:r>
            <w:proofErr w:type="gramEnd"/>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SFP-GE-LX-SM1310</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2017-02-21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10</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块</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91</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交换机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S5110-28P</w:t>
            </w:r>
          </w:p>
        </w:tc>
        <w:tc>
          <w:tcPr>
            <w:tcW w:w="101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hint="eastAsia"/>
                <w:color w:val="000000"/>
                <w:kern w:val="0"/>
                <w:sz w:val="20"/>
                <w:szCs w:val="20"/>
              </w:rPr>
              <w:t>2017-02-21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5</w:t>
            </w:r>
          </w:p>
        </w:tc>
        <w:tc>
          <w:tcPr>
            <w:tcW w:w="74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92</w:t>
            </w:r>
          </w:p>
        </w:tc>
        <w:tc>
          <w:tcPr>
            <w:tcW w:w="256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交换机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S5500V2-54S-EI</w:t>
            </w:r>
          </w:p>
        </w:tc>
        <w:tc>
          <w:tcPr>
            <w:tcW w:w="101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2017-02-21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w:t>
            </w:r>
          </w:p>
        </w:tc>
        <w:tc>
          <w:tcPr>
            <w:tcW w:w="740" w:type="dxa"/>
            <w:tcBorders>
              <w:top w:val="nil"/>
              <w:left w:val="nil"/>
              <w:bottom w:val="single" w:sz="4" w:space="0" w:color="auto"/>
              <w:right w:val="single" w:sz="4" w:space="0" w:color="auto"/>
            </w:tcBorders>
            <w:shd w:val="clear" w:color="auto" w:fill="auto"/>
            <w:noWrap/>
          </w:tcPr>
          <w:p w:rsidR="00BD32F4" w:rsidRDefault="00BA2491">
            <w:pPr>
              <w:jc w:val="cente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93</w:t>
            </w:r>
          </w:p>
        </w:tc>
        <w:tc>
          <w:tcPr>
            <w:tcW w:w="256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color w:val="000000"/>
                <w:kern w:val="0"/>
                <w:sz w:val="20"/>
                <w:szCs w:val="20"/>
              </w:rPr>
              <w:t>交换机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S5500V2-34S-EI</w:t>
            </w:r>
          </w:p>
        </w:tc>
        <w:tc>
          <w:tcPr>
            <w:tcW w:w="101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2017-02-21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tcPr>
          <w:p w:rsidR="00BD32F4" w:rsidRDefault="00BA2491">
            <w:pPr>
              <w:jc w:val="cente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94</w:t>
            </w:r>
          </w:p>
        </w:tc>
        <w:tc>
          <w:tcPr>
            <w:tcW w:w="256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color w:val="000000"/>
                <w:kern w:val="0"/>
                <w:sz w:val="20"/>
                <w:szCs w:val="20"/>
              </w:rPr>
              <w:t>交换机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S5130-52S-EI</w:t>
            </w:r>
          </w:p>
        </w:tc>
        <w:tc>
          <w:tcPr>
            <w:tcW w:w="101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2017-02-21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6</w:t>
            </w:r>
          </w:p>
        </w:tc>
        <w:tc>
          <w:tcPr>
            <w:tcW w:w="740" w:type="dxa"/>
            <w:tcBorders>
              <w:top w:val="nil"/>
              <w:left w:val="nil"/>
              <w:bottom w:val="single" w:sz="4" w:space="0" w:color="auto"/>
              <w:right w:val="single" w:sz="4" w:space="0" w:color="auto"/>
            </w:tcBorders>
            <w:shd w:val="clear" w:color="auto" w:fill="auto"/>
            <w:noWrap/>
          </w:tcPr>
          <w:p w:rsidR="00BD32F4" w:rsidRDefault="00BA2491">
            <w:pPr>
              <w:jc w:val="center"/>
            </w:pPr>
            <w:r>
              <w:rPr>
                <w:rFonts w:ascii="等线" w:eastAsia="等线" w:hAnsi="等线" w:cs="宋体" w:hint="eastAsia"/>
                <w:color w:val="000000"/>
                <w:kern w:val="0"/>
                <w:sz w:val="20"/>
                <w:szCs w:val="20"/>
              </w:rPr>
              <w:t>台</w:t>
            </w:r>
          </w:p>
        </w:tc>
      </w:tr>
      <w:tr w:rsidR="00BD32F4">
        <w:trPr>
          <w:trHeight w:val="402"/>
        </w:trPr>
        <w:tc>
          <w:tcPr>
            <w:tcW w:w="620" w:type="dxa"/>
            <w:tcBorders>
              <w:top w:val="nil"/>
              <w:left w:val="single" w:sz="4" w:space="0" w:color="auto"/>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95</w:t>
            </w:r>
          </w:p>
        </w:tc>
        <w:tc>
          <w:tcPr>
            <w:tcW w:w="256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color w:val="000000"/>
                <w:kern w:val="0"/>
                <w:sz w:val="20"/>
                <w:szCs w:val="20"/>
              </w:rPr>
              <w:t>交换机</w:t>
            </w:r>
          </w:p>
        </w:tc>
        <w:tc>
          <w:tcPr>
            <w:tcW w:w="23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left"/>
              <w:rPr>
                <w:rFonts w:ascii="等线" w:eastAsia="等线" w:hAnsi="等线" w:cs="宋体"/>
                <w:color w:val="000000"/>
                <w:kern w:val="0"/>
                <w:sz w:val="20"/>
                <w:szCs w:val="20"/>
              </w:rPr>
            </w:pPr>
            <w:r>
              <w:rPr>
                <w:rFonts w:ascii="等线" w:eastAsia="等线" w:hAnsi="等线" w:cs="宋体"/>
                <w:color w:val="000000"/>
                <w:kern w:val="0"/>
                <w:sz w:val="20"/>
                <w:szCs w:val="20"/>
              </w:rPr>
              <w:t>S3100-52P</w:t>
            </w:r>
          </w:p>
        </w:tc>
        <w:tc>
          <w:tcPr>
            <w:tcW w:w="1010"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H3C</w:t>
            </w:r>
          </w:p>
        </w:tc>
        <w:tc>
          <w:tcPr>
            <w:tcW w:w="1259" w:type="dxa"/>
            <w:tcBorders>
              <w:top w:val="nil"/>
              <w:left w:val="nil"/>
              <w:bottom w:val="single" w:sz="4" w:space="0" w:color="auto"/>
              <w:right w:val="single" w:sz="4" w:space="0" w:color="auto"/>
            </w:tcBorders>
            <w:shd w:val="clear" w:color="auto" w:fill="auto"/>
            <w:noWrap/>
          </w:tcPr>
          <w:p w:rsidR="00BD32F4" w:rsidRDefault="00BA2491">
            <w:r>
              <w:rPr>
                <w:rFonts w:ascii="等线" w:eastAsia="等线" w:hAnsi="等线" w:cs="宋体" w:hint="eastAsia"/>
                <w:color w:val="000000"/>
                <w:kern w:val="0"/>
                <w:sz w:val="20"/>
                <w:szCs w:val="20"/>
              </w:rPr>
              <w:t>2017-02-21</w:t>
            </w:r>
          </w:p>
        </w:tc>
        <w:tc>
          <w:tcPr>
            <w:tcW w:w="680" w:type="dxa"/>
            <w:tcBorders>
              <w:top w:val="nil"/>
              <w:left w:val="nil"/>
              <w:bottom w:val="single" w:sz="4" w:space="0" w:color="auto"/>
              <w:right w:val="single" w:sz="4" w:space="0" w:color="auto"/>
            </w:tcBorders>
            <w:shd w:val="clear" w:color="auto" w:fill="auto"/>
            <w:noWrap/>
            <w:vAlign w:val="center"/>
          </w:tcPr>
          <w:p w:rsidR="00BD32F4" w:rsidRDefault="00BA2491">
            <w:pPr>
              <w:widowControl/>
              <w:jc w:val="center"/>
              <w:rPr>
                <w:rFonts w:ascii="等线" w:eastAsia="等线" w:hAnsi="等线" w:cs="宋体"/>
                <w:color w:val="000000"/>
                <w:kern w:val="0"/>
                <w:sz w:val="20"/>
                <w:szCs w:val="20"/>
              </w:rPr>
            </w:pPr>
            <w:r>
              <w:rPr>
                <w:rFonts w:ascii="等线" w:eastAsia="等线" w:hAnsi="等线" w:cs="宋体" w:hint="eastAsia"/>
                <w:color w:val="000000"/>
                <w:kern w:val="0"/>
                <w:sz w:val="20"/>
                <w:szCs w:val="20"/>
              </w:rPr>
              <w:t>1</w:t>
            </w:r>
          </w:p>
        </w:tc>
        <w:tc>
          <w:tcPr>
            <w:tcW w:w="740" w:type="dxa"/>
            <w:tcBorders>
              <w:top w:val="nil"/>
              <w:left w:val="nil"/>
              <w:bottom w:val="single" w:sz="4" w:space="0" w:color="auto"/>
              <w:right w:val="single" w:sz="4" w:space="0" w:color="auto"/>
            </w:tcBorders>
            <w:shd w:val="clear" w:color="auto" w:fill="auto"/>
            <w:noWrap/>
          </w:tcPr>
          <w:p w:rsidR="00BD32F4" w:rsidRDefault="00BA2491">
            <w:pPr>
              <w:jc w:val="center"/>
            </w:pPr>
            <w:r>
              <w:rPr>
                <w:rFonts w:ascii="等线" w:eastAsia="等线" w:hAnsi="等线" w:cs="宋体" w:hint="eastAsia"/>
                <w:color w:val="000000"/>
                <w:kern w:val="0"/>
                <w:sz w:val="20"/>
                <w:szCs w:val="20"/>
              </w:rPr>
              <w:t>台</w:t>
            </w:r>
          </w:p>
        </w:tc>
      </w:tr>
    </w:tbl>
    <w:p w:rsidR="00BD32F4" w:rsidRDefault="00BA2491">
      <w:pPr>
        <w:spacing w:line="360" w:lineRule="auto"/>
        <w:rPr>
          <w:rFonts w:ascii="宋体" w:hAnsi="宋体" w:cs="宋体"/>
          <w:szCs w:val="21"/>
        </w:rPr>
      </w:pPr>
      <w:r>
        <w:rPr>
          <w:rFonts w:ascii="宋体" w:hAnsi="宋体" w:cs="宋体" w:hint="eastAsia"/>
          <w:b/>
          <w:szCs w:val="21"/>
        </w:rPr>
        <w:t xml:space="preserve">    </w:t>
      </w:r>
      <w:r>
        <w:rPr>
          <w:rFonts w:ascii="宋体" w:hAnsi="宋体" w:cs="宋体" w:hint="eastAsia"/>
          <w:szCs w:val="21"/>
        </w:rPr>
        <w:t>（3）全院信息类设备耗材包含但不限于以下表格内容，还应包括合同履行期内，医院新购置的设备所需耗材。所提供的耗材必须是对应设备原装产品，硒鼓粉盒允许充装墨粉最多不超过3次，3次后必须换全新原装耗材。打印耗材使用明细表如下：</w:t>
      </w:r>
    </w:p>
    <w:tbl>
      <w:tblPr>
        <w:tblW w:w="8364" w:type="dxa"/>
        <w:tblInd w:w="108" w:type="dxa"/>
        <w:tblLayout w:type="fixed"/>
        <w:tblLook w:val="04A0" w:firstRow="1" w:lastRow="0" w:firstColumn="1" w:lastColumn="0" w:noHBand="0" w:noVBand="1"/>
      </w:tblPr>
      <w:tblGrid>
        <w:gridCol w:w="567"/>
        <w:gridCol w:w="5387"/>
        <w:gridCol w:w="1843"/>
        <w:gridCol w:w="567"/>
      </w:tblGrid>
      <w:tr w:rsidR="00BD32F4">
        <w:trPr>
          <w:trHeight w:val="255"/>
        </w:trPr>
        <w:tc>
          <w:tcPr>
            <w:tcW w:w="567" w:type="dxa"/>
            <w:tcBorders>
              <w:top w:val="single" w:sz="4" w:space="0" w:color="auto"/>
              <w:left w:val="single" w:sz="4" w:space="0" w:color="auto"/>
              <w:bottom w:val="single" w:sz="4" w:space="0" w:color="auto"/>
              <w:right w:val="single" w:sz="4" w:space="0" w:color="auto"/>
            </w:tcBorders>
            <w:vAlign w:val="center"/>
          </w:tcPr>
          <w:p w:rsidR="00BD32F4" w:rsidRDefault="00BA2491">
            <w:pPr>
              <w:widowControl/>
              <w:spacing w:line="360" w:lineRule="auto"/>
              <w:rPr>
                <w:rFonts w:ascii="宋体" w:hAnsi="宋体"/>
                <w:b/>
                <w:bCs/>
                <w:kern w:val="0"/>
                <w:szCs w:val="21"/>
              </w:rPr>
            </w:pPr>
            <w:r>
              <w:rPr>
                <w:rFonts w:ascii="宋体" w:hAnsi="宋体" w:hint="eastAsia"/>
                <w:b/>
                <w:bCs/>
                <w:kern w:val="0"/>
                <w:szCs w:val="21"/>
              </w:rPr>
              <w:t>序号</w:t>
            </w:r>
          </w:p>
        </w:tc>
        <w:tc>
          <w:tcPr>
            <w:tcW w:w="5387" w:type="dxa"/>
            <w:tcBorders>
              <w:top w:val="single" w:sz="4" w:space="0" w:color="auto"/>
              <w:left w:val="nil"/>
              <w:bottom w:val="single" w:sz="4" w:space="0" w:color="auto"/>
              <w:right w:val="single" w:sz="4" w:space="0" w:color="auto"/>
            </w:tcBorders>
            <w:vAlign w:val="center"/>
          </w:tcPr>
          <w:p w:rsidR="00BD32F4" w:rsidRDefault="00BA2491">
            <w:pPr>
              <w:widowControl/>
              <w:spacing w:line="360" w:lineRule="auto"/>
              <w:jc w:val="center"/>
              <w:rPr>
                <w:rFonts w:ascii="宋体" w:hAnsi="宋体"/>
                <w:b/>
                <w:bCs/>
                <w:kern w:val="0"/>
                <w:szCs w:val="21"/>
              </w:rPr>
            </w:pPr>
            <w:r>
              <w:rPr>
                <w:rFonts w:ascii="宋体" w:hAnsi="宋体" w:hint="eastAsia"/>
                <w:b/>
                <w:bCs/>
                <w:kern w:val="0"/>
                <w:szCs w:val="21"/>
              </w:rPr>
              <w:t>货品名称</w:t>
            </w:r>
          </w:p>
        </w:tc>
        <w:tc>
          <w:tcPr>
            <w:tcW w:w="1843" w:type="dxa"/>
            <w:tcBorders>
              <w:top w:val="single" w:sz="4" w:space="0" w:color="auto"/>
              <w:left w:val="nil"/>
              <w:bottom w:val="single" w:sz="4" w:space="0" w:color="auto"/>
              <w:right w:val="single" w:sz="4" w:space="0" w:color="auto"/>
            </w:tcBorders>
            <w:vAlign w:val="center"/>
          </w:tcPr>
          <w:p w:rsidR="00BD32F4" w:rsidRDefault="00BA2491">
            <w:pPr>
              <w:widowControl/>
              <w:spacing w:line="360" w:lineRule="auto"/>
              <w:jc w:val="center"/>
              <w:rPr>
                <w:rFonts w:ascii="宋体" w:hAnsi="宋体"/>
                <w:b/>
                <w:bCs/>
                <w:kern w:val="0"/>
                <w:szCs w:val="21"/>
              </w:rPr>
            </w:pPr>
            <w:r>
              <w:rPr>
                <w:rFonts w:ascii="宋体" w:hAnsi="宋体" w:hint="eastAsia"/>
                <w:b/>
                <w:bCs/>
                <w:kern w:val="0"/>
                <w:szCs w:val="21"/>
              </w:rPr>
              <w:t>规格型号</w:t>
            </w:r>
          </w:p>
        </w:tc>
        <w:tc>
          <w:tcPr>
            <w:tcW w:w="567" w:type="dxa"/>
            <w:vMerge w:val="restart"/>
            <w:tcBorders>
              <w:top w:val="single" w:sz="4" w:space="0" w:color="auto"/>
              <w:left w:val="nil"/>
              <w:bottom w:val="nil"/>
              <w:right w:val="single" w:sz="4" w:space="0" w:color="auto"/>
            </w:tcBorders>
            <w:vAlign w:val="center"/>
          </w:tcPr>
          <w:p w:rsidR="00BD32F4" w:rsidRDefault="00BD32F4">
            <w:pPr>
              <w:spacing w:line="360" w:lineRule="auto"/>
              <w:jc w:val="center"/>
              <w:rPr>
                <w:rFonts w:ascii="宋体" w:hAnsi="宋体"/>
                <w:bCs/>
                <w:kern w:val="0"/>
                <w:szCs w:val="21"/>
              </w:rPr>
            </w:pPr>
          </w:p>
          <w:p w:rsidR="00BD32F4" w:rsidRDefault="00BD32F4">
            <w:pPr>
              <w:spacing w:line="360" w:lineRule="auto"/>
              <w:jc w:val="center"/>
              <w:rPr>
                <w:rFonts w:ascii="宋体" w:hAnsi="宋体"/>
                <w:bCs/>
                <w:kern w:val="0"/>
                <w:szCs w:val="21"/>
              </w:rPr>
            </w:pPr>
          </w:p>
          <w:p w:rsidR="00BD32F4" w:rsidRDefault="00BD32F4">
            <w:pPr>
              <w:spacing w:line="360" w:lineRule="auto"/>
              <w:jc w:val="center"/>
              <w:rPr>
                <w:rFonts w:ascii="宋体" w:hAnsi="宋体"/>
                <w:bCs/>
                <w:kern w:val="0"/>
                <w:szCs w:val="21"/>
              </w:rPr>
            </w:pPr>
          </w:p>
          <w:p w:rsidR="00BD32F4" w:rsidRDefault="00BD32F4">
            <w:pPr>
              <w:spacing w:line="360" w:lineRule="auto"/>
              <w:jc w:val="center"/>
              <w:rPr>
                <w:rFonts w:ascii="宋体" w:hAnsi="宋体"/>
                <w:bCs/>
                <w:kern w:val="0"/>
                <w:szCs w:val="21"/>
              </w:rPr>
            </w:pPr>
          </w:p>
          <w:p w:rsidR="00BD32F4" w:rsidRDefault="00BD32F4">
            <w:pPr>
              <w:spacing w:line="360" w:lineRule="auto"/>
              <w:jc w:val="center"/>
              <w:rPr>
                <w:rFonts w:ascii="宋体" w:hAnsi="宋体"/>
                <w:bCs/>
                <w:kern w:val="0"/>
                <w:szCs w:val="21"/>
              </w:rPr>
            </w:pPr>
          </w:p>
          <w:p w:rsidR="00BD32F4" w:rsidRDefault="00BD32F4">
            <w:pPr>
              <w:spacing w:line="360" w:lineRule="auto"/>
              <w:jc w:val="center"/>
              <w:rPr>
                <w:rFonts w:ascii="宋体" w:hAnsi="宋体"/>
                <w:bCs/>
                <w:kern w:val="0"/>
                <w:szCs w:val="21"/>
              </w:rPr>
            </w:pPr>
          </w:p>
          <w:p w:rsidR="00BD32F4" w:rsidRDefault="00BD32F4">
            <w:pPr>
              <w:spacing w:line="360" w:lineRule="auto"/>
              <w:jc w:val="center"/>
              <w:rPr>
                <w:rFonts w:ascii="宋体" w:hAnsi="宋体"/>
                <w:bCs/>
                <w:kern w:val="0"/>
                <w:szCs w:val="21"/>
              </w:rPr>
            </w:pPr>
          </w:p>
          <w:p w:rsidR="00BD32F4" w:rsidRDefault="00BD32F4">
            <w:pPr>
              <w:spacing w:line="360" w:lineRule="auto"/>
              <w:jc w:val="center"/>
              <w:rPr>
                <w:rFonts w:ascii="宋体" w:hAnsi="宋体"/>
                <w:bCs/>
                <w:kern w:val="0"/>
                <w:szCs w:val="21"/>
              </w:rPr>
            </w:pPr>
          </w:p>
          <w:p w:rsidR="00BD32F4" w:rsidRDefault="00BA2491">
            <w:pPr>
              <w:spacing w:line="360" w:lineRule="auto"/>
              <w:jc w:val="center"/>
              <w:rPr>
                <w:rFonts w:ascii="宋体" w:hAnsi="宋体"/>
                <w:bCs/>
                <w:kern w:val="0"/>
                <w:szCs w:val="21"/>
              </w:rPr>
            </w:pPr>
            <w:r>
              <w:rPr>
                <w:rFonts w:ascii="宋体" w:hAnsi="宋体" w:hint="eastAsia"/>
                <w:bCs/>
                <w:kern w:val="0"/>
                <w:szCs w:val="21"/>
              </w:rPr>
              <w:t>根据医院实际使用情况定</w:t>
            </w: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rsidP="00BA2491">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 xml:space="preserve">惠普 </w:t>
            </w:r>
            <w:proofErr w:type="gramStart"/>
            <w:r>
              <w:rPr>
                <w:rFonts w:ascii="宋体" w:hAnsi="宋体" w:hint="eastAsia"/>
                <w:kern w:val="0"/>
                <w:szCs w:val="21"/>
              </w:rPr>
              <w:t>双支装</w:t>
            </w:r>
            <w:proofErr w:type="gramEnd"/>
            <w:r>
              <w:rPr>
                <w:rFonts w:ascii="宋体" w:hAnsi="宋体" w:hint="eastAsia"/>
                <w:kern w:val="0"/>
                <w:szCs w:val="21"/>
              </w:rPr>
              <w:t>黑色硒鼓</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CC388AD</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惠普（HP）CF256A 56A 硒鼓 黑色 适用于HP M436</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CF256A</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惠普（HP）Q2612A 12A原装硒鼓12A适用HP1010 1012 1015 1020 1022</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Q2612A</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富士施乐碳粉V2263（五代）</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CT202496黑</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佳能墨盒黑色</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2800BK</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佳能墨盒蓝色</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2800C</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佳能墨盒黄色</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2800Y</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佳能墨盒红色</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2800M</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富士施乐鼓2056</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CT350938</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惠普（HP）CE505A 黑色硒鼓05A</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CE505A</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富士施乐M228B/M228DB/P268D墨粉</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CT202331</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夏普 黑色墨粉</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MX-238CT</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富士施乐碳粉2056</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CT201795</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兄弟 TN-3435黑色 适用8535/8530/8540/5595/5590/5585</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TN-3435黑色</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富士施乐碳粉V2263（五代）</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CT202497蓝</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惠普（HP） CE278A 78A 硒鼓 适用于HP P1566/P1606dn</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CE278A 78A黑</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惠普 HP 黑色硒鼓 88A单支装</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CC388A</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惠普硒鼓青色</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CE311A</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惠普硒鼓 黄色</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CE312A</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兄弟硒鼓 黑色</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DR-2350</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兄弟（Brother) 粉盒</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TN-2325</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480"/>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富士施乐 CT351056 BK 硒鼓（适用于施乐M228z/M268dw/M268z/P228db/P268b/P268d/P268dw ）</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CT351056</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佳能硒鼓 黑色</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CRG-912</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富士施乐碳粉 V2260/2263</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CT202499黄</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富士施乐碳粉V2263（五代）</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CT202498红</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得实 色带架</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80D-3</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558"/>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爱普生墨水原装-黑色</w:t>
            </w:r>
            <w:r>
              <w:rPr>
                <w:rFonts w:ascii="宋体" w:hAnsi="宋体" w:hint="eastAsia"/>
                <w:kern w:val="0"/>
                <w:szCs w:val="21"/>
              </w:rPr>
              <w:br/>
              <w:t>适用L1118/L1119/L3106/L3108/L3109/L3115/L3116/L3117/L3118/L3119/L3151/L3153/L3156/L3158/L3161/L3163/L3166/L3167/L3168/L3169/L5198</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TU001-004</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94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爱普生墨水原装-蓝色</w:t>
            </w:r>
            <w:r>
              <w:rPr>
                <w:rFonts w:ascii="宋体" w:hAnsi="宋体" w:hint="eastAsia"/>
                <w:kern w:val="0"/>
                <w:szCs w:val="21"/>
              </w:rPr>
              <w:br/>
              <w:t>适用L1118/L1119/L3106/L3108/L3109/L3115/L3116/L3117/L3118/L3119/L3151/L3153/L3156/L3158/L3161/L3163/L3166/L3167/L3168/L3169/L5198</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TU002-004</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94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爱普生墨水原装-红色</w:t>
            </w:r>
            <w:r>
              <w:rPr>
                <w:rFonts w:ascii="宋体" w:hAnsi="宋体" w:hint="eastAsia"/>
                <w:kern w:val="0"/>
                <w:szCs w:val="21"/>
              </w:rPr>
              <w:br/>
              <w:t>适用L1118/L1119/L3106/L3108/L3109/L3115/L3116/L3117/L3118/L3119/L3151/L3153/L3156/L3158/L3161/L3163/L3166/L3167/L3168/L3169/L5198</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TU003-004</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94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爱普生墨水原装-黄色</w:t>
            </w:r>
            <w:r>
              <w:rPr>
                <w:rFonts w:ascii="宋体" w:hAnsi="宋体" w:hint="eastAsia"/>
                <w:kern w:val="0"/>
                <w:szCs w:val="21"/>
              </w:rPr>
              <w:br/>
              <w:t>适用L1118/L1119/L3106/L3108/L3109/L3115/L3116/L3117/L</w:t>
            </w:r>
            <w:r>
              <w:rPr>
                <w:rFonts w:ascii="宋体" w:hAnsi="宋体" w:hint="eastAsia"/>
                <w:kern w:val="0"/>
                <w:szCs w:val="21"/>
              </w:rPr>
              <w:lastRenderedPageBreak/>
              <w:t>3118/L3119/L3151/L3153/L3156/L3158/L3161/L3163/L3166/L3167/L3168/L3169/L5198</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lastRenderedPageBreak/>
              <w:t>TU004-004</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爱普生墨水L313/L101</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黑色T6721</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兄弟硒鼓</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DR-3450</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惠普硒鼓 品红色</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CE313A</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惠普 硒鼓 黑色</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CE310A</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京瓷墨粉盒</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TK-7118</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富士施乐碳粉(标容）</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CP228W（CT202263）黄</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富士施乐碳粉(标容）</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CP228W(CT202261)蓝</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nil"/>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富士施乐碳粉(标容）</w:t>
            </w:r>
          </w:p>
        </w:tc>
        <w:tc>
          <w:tcPr>
            <w:tcW w:w="1843" w:type="dxa"/>
            <w:tcBorders>
              <w:top w:val="nil"/>
              <w:left w:val="nil"/>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CP228W（CT202262）红</w:t>
            </w:r>
          </w:p>
        </w:tc>
        <w:tc>
          <w:tcPr>
            <w:tcW w:w="567" w:type="dxa"/>
            <w:vMerge/>
            <w:tcBorders>
              <w:top w:val="single" w:sz="4" w:space="0" w:color="auto"/>
              <w:left w:val="nil"/>
              <w:bottom w:val="nil"/>
              <w:right w:val="single" w:sz="4" w:space="0" w:color="auto"/>
            </w:tcBorders>
            <w:vAlign w:val="center"/>
          </w:tcPr>
          <w:p w:rsidR="00BD32F4" w:rsidRDefault="00BD32F4">
            <w:pPr>
              <w:widowControl/>
              <w:jc w:val="left"/>
              <w:rPr>
                <w:rFonts w:ascii="宋体" w:hAnsi="宋体"/>
                <w:bCs/>
                <w:kern w:val="0"/>
                <w:szCs w:val="21"/>
              </w:rPr>
            </w:pPr>
          </w:p>
        </w:tc>
      </w:tr>
      <w:tr w:rsidR="00BD32F4">
        <w:trPr>
          <w:trHeight w:val="255"/>
        </w:trPr>
        <w:tc>
          <w:tcPr>
            <w:tcW w:w="567" w:type="dxa"/>
            <w:tcBorders>
              <w:top w:val="single" w:sz="4" w:space="0" w:color="auto"/>
              <w:left w:val="single" w:sz="4" w:space="0" w:color="auto"/>
              <w:bottom w:val="single" w:sz="4" w:space="0" w:color="auto"/>
              <w:right w:val="single" w:sz="4" w:space="0" w:color="auto"/>
            </w:tcBorders>
            <w:vAlign w:val="center"/>
          </w:tcPr>
          <w:p w:rsidR="00BD32F4" w:rsidRDefault="00BD32F4">
            <w:pPr>
              <w:widowControl/>
              <w:numPr>
                <w:ilvl w:val="0"/>
                <w:numId w:val="2"/>
              </w:numPr>
              <w:spacing w:line="360" w:lineRule="auto"/>
              <w:ind w:left="0" w:firstLine="0"/>
              <w:jc w:val="center"/>
              <w:rPr>
                <w:rFonts w:ascii="宋体" w:hAnsi="宋体"/>
                <w:kern w:val="0"/>
                <w:szCs w:val="21"/>
              </w:rPr>
            </w:pPr>
          </w:p>
        </w:tc>
        <w:tc>
          <w:tcPr>
            <w:tcW w:w="5387" w:type="dxa"/>
            <w:tcBorders>
              <w:top w:val="single" w:sz="4" w:space="0" w:color="auto"/>
              <w:left w:val="single" w:sz="4" w:space="0" w:color="auto"/>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惠普 原装</w:t>
            </w:r>
            <w:proofErr w:type="gramStart"/>
            <w:r>
              <w:rPr>
                <w:rFonts w:ascii="宋体" w:hAnsi="宋体" w:hint="eastAsia"/>
                <w:kern w:val="0"/>
                <w:szCs w:val="21"/>
              </w:rPr>
              <w:t>双包硒鼓</w:t>
            </w:r>
            <w:proofErr w:type="gramEnd"/>
            <w:r>
              <w:rPr>
                <w:rFonts w:ascii="宋体" w:hAnsi="宋体" w:hint="eastAsia"/>
                <w:kern w:val="0"/>
                <w:szCs w:val="21"/>
              </w:rPr>
              <w:t xml:space="preserve"> </w:t>
            </w:r>
            <w:proofErr w:type="gramStart"/>
            <w:r>
              <w:rPr>
                <w:rFonts w:ascii="宋体" w:hAnsi="宋体" w:hint="eastAsia"/>
                <w:kern w:val="0"/>
                <w:szCs w:val="21"/>
              </w:rPr>
              <w:t>双支装</w:t>
            </w:r>
            <w:proofErr w:type="gramEnd"/>
          </w:p>
        </w:tc>
        <w:tc>
          <w:tcPr>
            <w:tcW w:w="1843" w:type="dxa"/>
            <w:tcBorders>
              <w:top w:val="single" w:sz="4" w:space="0" w:color="auto"/>
              <w:left w:val="single" w:sz="4" w:space="0" w:color="auto"/>
              <w:bottom w:val="single" w:sz="4" w:space="0" w:color="auto"/>
              <w:right w:val="single" w:sz="4" w:space="0" w:color="auto"/>
            </w:tcBorders>
            <w:vAlign w:val="center"/>
          </w:tcPr>
          <w:p w:rsidR="00BD32F4" w:rsidRDefault="00BA2491">
            <w:pPr>
              <w:widowControl/>
              <w:spacing w:line="360" w:lineRule="auto"/>
              <w:jc w:val="left"/>
              <w:rPr>
                <w:rFonts w:ascii="宋体" w:hAnsi="宋体"/>
                <w:kern w:val="0"/>
                <w:szCs w:val="21"/>
              </w:rPr>
            </w:pPr>
            <w:r>
              <w:rPr>
                <w:rFonts w:ascii="宋体" w:hAnsi="宋体" w:hint="eastAsia"/>
                <w:kern w:val="0"/>
                <w:szCs w:val="21"/>
              </w:rPr>
              <w:t>CE278AF黑</w:t>
            </w:r>
          </w:p>
        </w:tc>
        <w:tc>
          <w:tcPr>
            <w:tcW w:w="567" w:type="dxa"/>
            <w:vMerge/>
            <w:tcBorders>
              <w:top w:val="single" w:sz="4" w:space="0" w:color="auto"/>
              <w:left w:val="nil"/>
              <w:bottom w:val="single" w:sz="4" w:space="0" w:color="auto"/>
              <w:right w:val="single" w:sz="4" w:space="0" w:color="auto"/>
            </w:tcBorders>
            <w:vAlign w:val="center"/>
          </w:tcPr>
          <w:p w:rsidR="00BD32F4" w:rsidRDefault="00BD32F4">
            <w:pPr>
              <w:widowControl/>
              <w:jc w:val="left"/>
              <w:rPr>
                <w:rFonts w:ascii="宋体" w:hAnsi="宋体"/>
                <w:bCs/>
                <w:kern w:val="0"/>
                <w:szCs w:val="21"/>
              </w:rPr>
            </w:pPr>
          </w:p>
        </w:tc>
      </w:tr>
    </w:tbl>
    <w:p w:rsidR="00BD32F4" w:rsidRDefault="00BA2491">
      <w:pPr>
        <w:spacing w:line="480" w:lineRule="auto"/>
        <w:ind w:firstLineChars="200" w:firstLine="420"/>
        <w:rPr>
          <w:rFonts w:ascii="宋体" w:hAnsi="宋体" w:cs="宋体"/>
          <w:szCs w:val="21"/>
        </w:rPr>
      </w:pPr>
      <w:r>
        <w:rPr>
          <w:rFonts w:ascii="宋体" w:hAnsi="宋体" w:cs="宋体" w:hint="eastAsia"/>
          <w:szCs w:val="21"/>
        </w:rPr>
        <w:t>（4）全院用纸使用明细表（不包含复印纸）：</w:t>
      </w:r>
    </w:p>
    <w:tbl>
      <w:tblPr>
        <w:tblW w:w="7953" w:type="dxa"/>
        <w:tblInd w:w="93" w:type="dxa"/>
        <w:tblLook w:val="04A0" w:firstRow="1" w:lastRow="0" w:firstColumn="1" w:lastColumn="0" w:noHBand="0" w:noVBand="1"/>
      </w:tblPr>
      <w:tblGrid>
        <w:gridCol w:w="780"/>
        <w:gridCol w:w="2140"/>
        <w:gridCol w:w="3049"/>
        <w:gridCol w:w="992"/>
        <w:gridCol w:w="992"/>
      </w:tblGrid>
      <w:tr w:rsidR="00BD32F4">
        <w:trPr>
          <w:trHeight w:val="402"/>
        </w:trPr>
        <w:tc>
          <w:tcPr>
            <w:tcW w:w="780" w:type="dxa"/>
            <w:tcBorders>
              <w:top w:val="single" w:sz="4" w:space="0" w:color="auto"/>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b/>
                <w:bCs/>
                <w:kern w:val="0"/>
                <w:szCs w:val="21"/>
              </w:rPr>
            </w:pPr>
            <w:r>
              <w:rPr>
                <w:rFonts w:ascii="宋体" w:hAnsi="宋体" w:cs="宋体" w:hint="eastAsia"/>
                <w:b/>
                <w:bCs/>
                <w:kern w:val="0"/>
                <w:szCs w:val="21"/>
              </w:rPr>
              <w:t>序号</w:t>
            </w:r>
          </w:p>
        </w:tc>
        <w:tc>
          <w:tcPr>
            <w:tcW w:w="2140" w:type="dxa"/>
            <w:tcBorders>
              <w:top w:val="single" w:sz="4" w:space="0" w:color="auto"/>
              <w:left w:val="nil"/>
              <w:bottom w:val="single" w:sz="4" w:space="0" w:color="auto"/>
              <w:right w:val="single" w:sz="4" w:space="0" w:color="auto"/>
            </w:tcBorders>
            <w:noWrap/>
            <w:vAlign w:val="center"/>
          </w:tcPr>
          <w:p w:rsidR="00BD32F4" w:rsidRDefault="00BA2491">
            <w:pPr>
              <w:widowControl/>
              <w:jc w:val="center"/>
              <w:rPr>
                <w:rFonts w:ascii="宋体" w:hAnsi="宋体" w:cs="宋体"/>
                <w:b/>
                <w:bCs/>
                <w:kern w:val="0"/>
                <w:szCs w:val="21"/>
              </w:rPr>
            </w:pPr>
            <w:r>
              <w:rPr>
                <w:rFonts w:ascii="宋体" w:hAnsi="宋体" w:cs="宋体" w:hint="eastAsia"/>
                <w:b/>
                <w:bCs/>
                <w:kern w:val="0"/>
                <w:szCs w:val="21"/>
              </w:rPr>
              <w:t>产品名称</w:t>
            </w:r>
          </w:p>
        </w:tc>
        <w:tc>
          <w:tcPr>
            <w:tcW w:w="3049" w:type="dxa"/>
            <w:tcBorders>
              <w:top w:val="single" w:sz="4" w:space="0" w:color="auto"/>
              <w:left w:val="nil"/>
              <w:bottom w:val="single" w:sz="4" w:space="0" w:color="auto"/>
              <w:right w:val="single" w:sz="4" w:space="0" w:color="auto"/>
            </w:tcBorders>
            <w:noWrap/>
            <w:vAlign w:val="center"/>
          </w:tcPr>
          <w:p w:rsidR="00BD32F4" w:rsidRDefault="00BA2491">
            <w:pPr>
              <w:widowControl/>
              <w:jc w:val="center"/>
              <w:rPr>
                <w:rFonts w:ascii="宋体" w:hAnsi="宋体" w:cs="宋体"/>
                <w:b/>
                <w:bCs/>
                <w:kern w:val="0"/>
                <w:szCs w:val="21"/>
              </w:rPr>
            </w:pPr>
            <w:r>
              <w:rPr>
                <w:rFonts w:ascii="宋体" w:hAnsi="宋体" w:cs="宋体" w:hint="eastAsia"/>
                <w:b/>
                <w:bCs/>
                <w:kern w:val="0"/>
                <w:szCs w:val="21"/>
              </w:rPr>
              <w:t>规格型号</w:t>
            </w:r>
          </w:p>
        </w:tc>
        <w:tc>
          <w:tcPr>
            <w:tcW w:w="992" w:type="dxa"/>
            <w:tcBorders>
              <w:top w:val="single" w:sz="4" w:space="0" w:color="auto"/>
              <w:left w:val="nil"/>
              <w:bottom w:val="single" w:sz="4" w:space="0" w:color="auto"/>
              <w:right w:val="single" w:sz="4" w:space="0" w:color="auto"/>
            </w:tcBorders>
            <w:noWrap/>
            <w:vAlign w:val="center"/>
          </w:tcPr>
          <w:p w:rsidR="00BD32F4" w:rsidRDefault="00BA2491">
            <w:pPr>
              <w:widowControl/>
              <w:jc w:val="center"/>
              <w:rPr>
                <w:rFonts w:ascii="宋体" w:hAnsi="宋体" w:cs="宋体"/>
                <w:b/>
                <w:bCs/>
                <w:kern w:val="0"/>
                <w:szCs w:val="21"/>
              </w:rPr>
            </w:pPr>
            <w:r>
              <w:rPr>
                <w:rFonts w:ascii="宋体" w:hAnsi="宋体" w:cs="宋体" w:hint="eastAsia"/>
                <w:b/>
                <w:bCs/>
                <w:kern w:val="0"/>
                <w:szCs w:val="21"/>
              </w:rPr>
              <w:t>单位</w:t>
            </w:r>
          </w:p>
        </w:tc>
        <w:tc>
          <w:tcPr>
            <w:tcW w:w="992" w:type="dxa"/>
            <w:vMerge w:val="restart"/>
            <w:tcBorders>
              <w:top w:val="single" w:sz="4" w:space="0" w:color="auto"/>
              <w:left w:val="single" w:sz="4" w:space="0" w:color="auto"/>
              <w:bottom w:val="single" w:sz="4" w:space="0" w:color="000000"/>
              <w:right w:val="single" w:sz="4" w:space="0" w:color="auto"/>
            </w:tcBorders>
            <w:vAlign w:val="center"/>
          </w:tcPr>
          <w:p w:rsidR="00BD32F4" w:rsidRDefault="00BA2491">
            <w:pPr>
              <w:widowControl/>
              <w:jc w:val="center"/>
              <w:rPr>
                <w:rFonts w:ascii="宋体" w:hAnsi="宋体" w:cs="宋体"/>
                <w:b/>
                <w:bCs/>
                <w:kern w:val="0"/>
                <w:szCs w:val="21"/>
              </w:rPr>
            </w:pPr>
            <w:r>
              <w:rPr>
                <w:rFonts w:ascii="宋体" w:hAnsi="宋体" w:cs="宋体" w:hint="eastAsia"/>
                <w:b/>
                <w:bCs/>
                <w:kern w:val="0"/>
                <w:szCs w:val="21"/>
              </w:rPr>
              <w:t>根据医院实际使用情况定</w:t>
            </w:r>
          </w:p>
        </w:tc>
      </w:tr>
      <w:tr w:rsidR="00BD32F4">
        <w:trPr>
          <w:trHeight w:val="402"/>
        </w:trPr>
        <w:tc>
          <w:tcPr>
            <w:tcW w:w="780" w:type="dxa"/>
            <w:tcBorders>
              <w:top w:val="nil"/>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1</w:t>
            </w:r>
          </w:p>
        </w:tc>
        <w:tc>
          <w:tcPr>
            <w:tcW w:w="2140"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打印纸</w:t>
            </w:r>
          </w:p>
        </w:tc>
        <w:tc>
          <w:tcPr>
            <w:tcW w:w="3049" w:type="dxa"/>
            <w:tcBorders>
              <w:top w:val="nil"/>
              <w:left w:val="nil"/>
              <w:bottom w:val="single" w:sz="4" w:space="0" w:color="auto"/>
              <w:right w:val="single" w:sz="4" w:space="0" w:color="auto"/>
            </w:tcBorders>
            <w:noWrap/>
            <w:vAlign w:val="center"/>
          </w:tcPr>
          <w:p w:rsidR="00BD32F4" w:rsidRDefault="00BA2491">
            <w:pPr>
              <w:widowControl/>
              <w:jc w:val="left"/>
              <w:rPr>
                <w:rFonts w:ascii="宋体" w:hAnsi="宋体" w:cs="宋体"/>
                <w:kern w:val="0"/>
                <w:szCs w:val="21"/>
              </w:rPr>
            </w:pPr>
            <w:r>
              <w:rPr>
                <w:rFonts w:ascii="宋体" w:hAnsi="宋体" w:cs="宋体" w:hint="eastAsia"/>
                <w:kern w:val="0"/>
                <w:szCs w:val="21"/>
              </w:rPr>
              <w:t>单层(1/3)1000页/盒</w:t>
            </w:r>
          </w:p>
        </w:tc>
        <w:tc>
          <w:tcPr>
            <w:tcW w:w="992"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盒</w:t>
            </w:r>
          </w:p>
        </w:tc>
        <w:tc>
          <w:tcPr>
            <w:tcW w:w="992" w:type="dxa"/>
            <w:vMerge/>
            <w:tcBorders>
              <w:top w:val="single" w:sz="4" w:space="0" w:color="auto"/>
              <w:left w:val="single" w:sz="4" w:space="0" w:color="auto"/>
              <w:bottom w:val="single" w:sz="4" w:space="0" w:color="000000"/>
              <w:right w:val="single" w:sz="4" w:space="0" w:color="auto"/>
            </w:tcBorders>
            <w:vAlign w:val="center"/>
          </w:tcPr>
          <w:p w:rsidR="00BD32F4" w:rsidRDefault="00BD32F4">
            <w:pPr>
              <w:widowControl/>
              <w:jc w:val="left"/>
              <w:rPr>
                <w:rFonts w:ascii="宋体" w:hAnsi="宋体" w:cs="宋体"/>
                <w:b/>
                <w:bCs/>
                <w:kern w:val="0"/>
                <w:szCs w:val="21"/>
              </w:rPr>
            </w:pPr>
          </w:p>
        </w:tc>
      </w:tr>
      <w:tr w:rsidR="00BD32F4">
        <w:trPr>
          <w:trHeight w:val="402"/>
        </w:trPr>
        <w:tc>
          <w:tcPr>
            <w:tcW w:w="780" w:type="dxa"/>
            <w:tcBorders>
              <w:top w:val="nil"/>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2</w:t>
            </w:r>
          </w:p>
        </w:tc>
        <w:tc>
          <w:tcPr>
            <w:tcW w:w="2140"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打印纸</w:t>
            </w:r>
          </w:p>
        </w:tc>
        <w:tc>
          <w:tcPr>
            <w:tcW w:w="3049" w:type="dxa"/>
            <w:tcBorders>
              <w:top w:val="nil"/>
              <w:left w:val="nil"/>
              <w:bottom w:val="single" w:sz="4" w:space="0" w:color="auto"/>
              <w:right w:val="single" w:sz="4" w:space="0" w:color="auto"/>
            </w:tcBorders>
            <w:noWrap/>
            <w:vAlign w:val="center"/>
          </w:tcPr>
          <w:p w:rsidR="00BD32F4" w:rsidRDefault="00BA2491">
            <w:pPr>
              <w:widowControl/>
              <w:jc w:val="left"/>
              <w:rPr>
                <w:rFonts w:ascii="宋体" w:hAnsi="宋体" w:cs="宋体"/>
                <w:kern w:val="0"/>
                <w:szCs w:val="21"/>
              </w:rPr>
            </w:pPr>
            <w:r>
              <w:rPr>
                <w:rFonts w:ascii="宋体" w:hAnsi="宋体" w:cs="宋体" w:hint="eastAsia"/>
                <w:kern w:val="0"/>
                <w:szCs w:val="21"/>
              </w:rPr>
              <w:t>单层(1/2)1000页/盒</w:t>
            </w:r>
          </w:p>
        </w:tc>
        <w:tc>
          <w:tcPr>
            <w:tcW w:w="992"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盒</w:t>
            </w:r>
          </w:p>
        </w:tc>
        <w:tc>
          <w:tcPr>
            <w:tcW w:w="992" w:type="dxa"/>
            <w:vMerge/>
            <w:tcBorders>
              <w:top w:val="single" w:sz="4" w:space="0" w:color="auto"/>
              <w:left w:val="single" w:sz="4" w:space="0" w:color="auto"/>
              <w:bottom w:val="single" w:sz="4" w:space="0" w:color="000000"/>
              <w:right w:val="single" w:sz="4" w:space="0" w:color="auto"/>
            </w:tcBorders>
            <w:vAlign w:val="center"/>
          </w:tcPr>
          <w:p w:rsidR="00BD32F4" w:rsidRDefault="00BD32F4">
            <w:pPr>
              <w:widowControl/>
              <w:jc w:val="left"/>
              <w:rPr>
                <w:rFonts w:ascii="宋体" w:hAnsi="宋体" w:cs="宋体"/>
                <w:b/>
                <w:bCs/>
                <w:kern w:val="0"/>
                <w:szCs w:val="21"/>
              </w:rPr>
            </w:pPr>
          </w:p>
        </w:tc>
      </w:tr>
      <w:tr w:rsidR="00BD32F4">
        <w:trPr>
          <w:trHeight w:val="402"/>
        </w:trPr>
        <w:tc>
          <w:tcPr>
            <w:tcW w:w="780" w:type="dxa"/>
            <w:tcBorders>
              <w:top w:val="nil"/>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3</w:t>
            </w:r>
          </w:p>
        </w:tc>
        <w:tc>
          <w:tcPr>
            <w:tcW w:w="2140"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打印纸</w:t>
            </w:r>
          </w:p>
        </w:tc>
        <w:tc>
          <w:tcPr>
            <w:tcW w:w="3049" w:type="dxa"/>
            <w:tcBorders>
              <w:top w:val="nil"/>
              <w:left w:val="nil"/>
              <w:bottom w:val="single" w:sz="4" w:space="0" w:color="auto"/>
              <w:right w:val="single" w:sz="4" w:space="0" w:color="auto"/>
            </w:tcBorders>
            <w:noWrap/>
            <w:vAlign w:val="center"/>
          </w:tcPr>
          <w:p w:rsidR="00BD32F4" w:rsidRDefault="00BA2491">
            <w:pPr>
              <w:widowControl/>
              <w:jc w:val="left"/>
              <w:rPr>
                <w:rFonts w:ascii="宋体" w:hAnsi="宋体" w:cs="宋体"/>
                <w:kern w:val="0"/>
                <w:szCs w:val="21"/>
              </w:rPr>
            </w:pPr>
            <w:r>
              <w:rPr>
                <w:rFonts w:ascii="宋体" w:hAnsi="宋体" w:cs="宋体" w:hint="eastAsia"/>
                <w:kern w:val="0"/>
                <w:szCs w:val="21"/>
              </w:rPr>
              <w:t>单层(全张)1000页/盒</w:t>
            </w:r>
          </w:p>
        </w:tc>
        <w:tc>
          <w:tcPr>
            <w:tcW w:w="992"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盒</w:t>
            </w:r>
          </w:p>
        </w:tc>
        <w:tc>
          <w:tcPr>
            <w:tcW w:w="992" w:type="dxa"/>
            <w:vMerge/>
            <w:tcBorders>
              <w:top w:val="single" w:sz="4" w:space="0" w:color="auto"/>
              <w:left w:val="single" w:sz="4" w:space="0" w:color="auto"/>
              <w:bottom w:val="single" w:sz="4" w:space="0" w:color="000000"/>
              <w:right w:val="single" w:sz="4" w:space="0" w:color="auto"/>
            </w:tcBorders>
            <w:vAlign w:val="center"/>
          </w:tcPr>
          <w:p w:rsidR="00BD32F4" w:rsidRDefault="00BD32F4">
            <w:pPr>
              <w:widowControl/>
              <w:jc w:val="left"/>
              <w:rPr>
                <w:rFonts w:ascii="宋体" w:hAnsi="宋体" w:cs="宋体"/>
                <w:b/>
                <w:bCs/>
                <w:kern w:val="0"/>
                <w:szCs w:val="21"/>
              </w:rPr>
            </w:pPr>
          </w:p>
        </w:tc>
      </w:tr>
      <w:tr w:rsidR="00BD32F4">
        <w:trPr>
          <w:trHeight w:val="402"/>
        </w:trPr>
        <w:tc>
          <w:tcPr>
            <w:tcW w:w="780" w:type="dxa"/>
            <w:tcBorders>
              <w:top w:val="nil"/>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4</w:t>
            </w:r>
          </w:p>
        </w:tc>
        <w:tc>
          <w:tcPr>
            <w:tcW w:w="2140"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打印纸</w:t>
            </w:r>
          </w:p>
        </w:tc>
        <w:tc>
          <w:tcPr>
            <w:tcW w:w="3049" w:type="dxa"/>
            <w:tcBorders>
              <w:top w:val="nil"/>
              <w:left w:val="nil"/>
              <w:bottom w:val="single" w:sz="4" w:space="0" w:color="auto"/>
              <w:right w:val="single" w:sz="4" w:space="0" w:color="auto"/>
            </w:tcBorders>
            <w:noWrap/>
            <w:vAlign w:val="center"/>
          </w:tcPr>
          <w:p w:rsidR="00BD32F4" w:rsidRDefault="00BA2491">
            <w:pPr>
              <w:widowControl/>
              <w:jc w:val="left"/>
              <w:rPr>
                <w:rFonts w:ascii="宋体" w:hAnsi="宋体" w:cs="宋体"/>
                <w:kern w:val="0"/>
                <w:szCs w:val="21"/>
              </w:rPr>
            </w:pPr>
            <w:r>
              <w:rPr>
                <w:rFonts w:ascii="宋体" w:hAnsi="宋体" w:cs="宋体" w:hint="eastAsia"/>
                <w:kern w:val="0"/>
                <w:szCs w:val="21"/>
              </w:rPr>
              <w:t>二联(1/3)1000页</w:t>
            </w:r>
          </w:p>
        </w:tc>
        <w:tc>
          <w:tcPr>
            <w:tcW w:w="992"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盒</w:t>
            </w:r>
          </w:p>
        </w:tc>
        <w:tc>
          <w:tcPr>
            <w:tcW w:w="992" w:type="dxa"/>
            <w:vMerge/>
            <w:tcBorders>
              <w:top w:val="single" w:sz="4" w:space="0" w:color="auto"/>
              <w:left w:val="single" w:sz="4" w:space="0" w:color="auto"/>
              <w:bottom w:val="single" w:sz="4" w:space="0" w:color="000000"/>
              <w:right w:val="single" w:sz="4" w:space="0" w:color="auto"/>
            </w:tcBorders>
            <w:vAlign w:val="center"/>
          </w:tcPr>
          <w:p w:rsidR="00BD32F4" w:rsidRDefault="00BD32F4">
            <w:pPr>
              <w:widowControl/>
              <w:jc w:val="left"/>
              <w:rPr>
                <w:rFonts w:ascii="宋体" w:hAnsi="宋体" w:cs="宋体"/>
                <w:b/>
                <w:bCs/>
                <w:kern w:val="0"/>
                <w:szCs w:val="21"/>
              </w:rPr>
            </w:pPr>
          </w:p>
        </w:tc>
      </w:tr>
      <w:tr w:rsidR="00BD32F4">
        <w:trPr>
          <w:trHeight w:val="402"/>
        </w:trPr>
        <w:tc>
          <w:tcPr>
            <w:tcW w:w="780" w:type="dxa"/>
            <w:tcBorders>
              <w:top w:val="nil"/>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5</w:t>
            </w:r>
          </w:p>
        </w:tc>
        <w:tc>
          <w:tcPr>
            <w:tcW w:w="2140"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打印纸</w:t>
            </w:r>
          </w:p>
        </w:tc>
        <w:tc>
          <w:tcPr>
            <w:tcW w:w="3049" w:type="dxa"/>
            <w:tcBorders>
              <w:top w:val="nil"/>
              <w:left w:val="nil"/>
              <w:bottom w:val="single" w:sz="4" w:space="0" w:color="auto"/>
              <w:right w:val="single" w:sz="4" w:space="0" w:color="auto"/>
            </w:tcBorders>
            <w:noWrap/>
            <w:vAlign w:val="center"/>
          </w:tcPr>
          <w:p w:rsidR="00BD32F4" w:rsidRDefault="00BA2491">
            <w:pPr>
              <w:widowControl/>
              <w:jc w:val="left"/>
              <w:rPr>
                <w:rFonts w:ascii="宋体" w:hAnsi="宋体" w:cs="宋体"/>
                <w:kern w:val="0"/>
                <w:szCs w:val="21"/>
              </w:rPr>
            </w:pPr>
            <w:r>
              <w:rPr>
                <w:rFonts w:ascii="宋体" w:hAnsi="宋体" w:cs="宋体" w:hint="eastAsia"/>
                <w:kern w:val="0"/>
                <w:szCs w:val="21"/>
              </w:rPr>
              <w:t>二联(全张)1000页/盒</w:t>
            </w:r>
          </w:p>
        </w:tc>
        <w:tc>
          <w:tcPr>
            <w:tcW w:w="992"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盒</w:t>
            </w:r>
          </w:p>
        </w:tc>
        <w:tc>
          <w:tcPr>
            <w:tcW w:w="992" w:type="dxa"/>
            <w:vMerge/>
            <w:tcBorders>
              <w:top w:val="single" w:sz="4" w:space="0" w:color="auto"/>
              <w:left w:val="single" w:sz="4" w:space="0" w:color="auto"/>
              <w:bottom w:val="single" w:sz="4" w:space="0" w:color="000000"/>
              <w:right w:val="single" w:sz="4" w:space="0" w:color="auto"/>
            </w:tcBorders>
            <w:vAlign w:val="center"/>
          </w:tcPr>
          <w:p w:rsidR="00BD32F4" w:rsidRDefault="00BD32F4">
            <w:pPr>
              <w:widowControl/>
              <w:jc w:val="left"/>
              <w:rPr>
                <w:rFonts w:ascii="宋体" w:hAnsi="宋体" w:cs="宋体"/>
                <w:b/>
                <w:bCs/>
                <w:kern w:val="0"/>
                <w:szCs w:val="21"/>
              </w:rPr>
            </w:pPr>
          </w:p>
        </w:tc>
      </w:tr>
      <w:tr w:rsidR="00BD32F4">
        <w:trPr>
          <w:trHeight w:val="402"/>
        </w:trPr>
        <w:tc>
          <w:tcPr>
            <w:tcW w:w="780" w:type="dxa"/>
            <w:tcBorders>
              <w:top w:val="nil"/>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6</w:t>
            </w:r>
          </w:p>
        </w:tc>
        <w:tc>
          <w:tcPr>
            <w:tcW w:w="2140"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打印纸</w:t>
            </w:r>
          </w:p>
        </w:tc>
        <w:tc>
          <w:tcPr>
            <w:tcW w:w="3049" w:type="dxa"/>
            <w:tcBorders>
              <w:top w:val="nil"/>
              <w:left w:val="nil"/>
              <w:bottom w:val="single" w:sz="4" w:space="0" w:color="auto"/>
              <w:right w:val="single" w:sz="4" w:space="0" w:color="auto"/>
            </w:tcBorders>
            <w:noWrap/>
            <w:vAlign w:val="center"/>
          </w:tcPr>
          <w:p w:rsidR="00BD32F4" w:rsidRDefault="00BA2491">
            <w:pPr>
              <w:widowControl/>
              <w:jc w:val="left"/>
              <w:rPr>
                <w:rFonts w:ascii="宋体" w:hAnsi="宋体" w:cs="宋体"/>
                <w:kern w:val="0"/>
                <w:szCs w:val="21"/>
              </w:rPr>
            </w:pPr>
            <w:r>
              <w:rPr>
                <w:rFonts w:ascii="宋体" w:hAnsi="宋体" w:cs="宋体" w:hint="eastAsia"/>
                <w:kern w:val="0"/>
                <w:szCs w:val="21"/>
              </w:rPr>
              <w:t>1/3</w:t>
            </w:r>
            <w:proofErr w:type="gramStart"/>
            <w:r>
              <w:rPr>
                <w:rFonts w:ascii="宋体" w:hAnsi="宋体" w:cs="宋体" w:hint="eastAsia"/>
                <w:kern w:val="0"/>
                <w:szCs w:val="21"/>
              </w:rPr>
              <w:t>三</w:t>
            </w:r>
            <w:proofErr w:type="gramEnd"/>
            <w:r>
              <w:rPr>
                <w:rFonts w:ascii="宋体" w:hAnsi="宋体" w:cs="宋体" w:hint="eastAsia"/>
                <w:kern w:val="0"/>
                <w:szCs w:val="21"/>
              </w:rPr>
              <w:t>联1000页</w:t>
            </w:r>
          </w:p>
        </w:tc>
        <w:tc>
          <w:tcPr>
            <w:tcW w:w="992"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盒</w:t>
            </w:r>
          </w:p>
        </w:tc>
        <w:tc>
          <w:tcPr>
            <w:tcW w:w="992" w:type="dxa"/>
            <w:vMerge/>
            <w:tcBorders>
              <w:top w:val="single" w:sz="4" w:space="0" w:color="auto"/>
              <w:left w:val="single" w:sz="4" w:space="0" w:color="auto"/>
              <w:bottom w:val="single" w:sz="4" w:space="0" w:color="000000"/>
              <w:right w:val="single" w:sz="4" w:space="0" w:color="auto"/>
            </w:tcBorders>
            <w:vAlign w:val="center"/>
          </w:tcPr>
          <w:p w:rsidR="00BD32F4" w:rsidRDefault="00BD32F4">
            <w:pPr>
              <w:widowControl/>
              <w:jc w:val="left"/>
              <w:rPr>
                <w:rFonts w:ascii="宋体" w:hAnsi="宋体" w:cs="宋体"/>
                <w:b/>
                <w:bCs/>
                <w:kern w:val="0"/>
                <w:szCs w:val="21"/>
              </w:rPr>
            </w:pPr>
          </w:p>
        </w:tc>
      </w:tr>
      <w:tr w:rsidR="00BD32F4">
        <w:trPr>
          <w:trHeight w:val="402"/>
        </w:trPr>
        <w:tc>
          <w:tcPr>
            <w:tcW w:w="780" w:type="dxa"/>
            <w:tcBorders>
              <w:top w:val="nil"/>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7</w:t>
            </w:r>
          </w:p>
        </w:tc>
        <w:tc>
          <w:tcPr>
            <w:tcW w:w="2140"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打印纸</w:t>
            </w:r>
          </w:p>
        </w:tc>
        <w:tc>
          <w:tcPr>
            <w:tcW w:w="3049" w:type="dxa"/>
            <w:tcBorders>
              <w:top w:val="nil"/>
              <w:left w:val="nil"/>
              <w:bottom w:val="single" w:sz="4" w:space="0" w:color="auto"/>
              <w:right w:val="single" w:sz="4" w:space="0" w:color="auto"/>
            </w:tcBorders>
            <w:noWrap/>
            <w:vAlign w:val="center"/>
          </w:tcPr>
          <w:p w:rsidR="00BD32F4" w:rsidRDefault="00BA2491">
            <w:pPr>
              <w:widowControl/>
              <w:jc w:val="left"/>
              <w:rPr>
                <w:rFonts w:ascii="宋体" w:hAnsi="宋体" w:cs="宋体"/>
                <w:kern w:val="0"/>
                <w:szCs w:val="21"/>
              </w:rPr>
            </w:pPr>
            <w:r>
              <w:rPr>
                <w:rFonts w:ascii="宋体" w:hAnsi="宋体" w:cs="宋体" w:hint="eastAsia"/>
                <w:kern w:val="0"/>
                <w:szCs w:val="21"/>
              </w:rPr>
              <w:t>三联(全张)1000页/盒</w:t>
            </w:r>
          </w:p>
        </w:tc>
        <w:tc>
          <w:tcPr>
            <w:tcW w:w="992"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盒</w:t>
            </w:r>
          </w:p>
        </w:tc>
        <w:tc>
          <w:tcPr>
            <w:tcW w:w="992" w:type="dxa"/>
            <w:vMerge/>
            <w:tcBorders>
              <w:top w:val="single" w:sz="4" w:space="0" w:color="auto"/>
              <w:left w:val="single" w:sz="4" w:space="0" w:color="auto"/>
              <w:bottom w:val="single" w:sz="4" w:space="0" w:color="000000"/>
              <w:right w:val="single" w:sz="4" w:space="0" w:color="auto"/>
            </w:tcBorders>
            <w:vAlign w:val="center"/>
          </w:tcPr>
          <w:p w:rsidR="00BD32F4" w:rsidRDefault="00BD32F4">
            <w:pPr>
              <w:widowControl/>
              <w:jc w:val="left"/>
              <w:rPr>
                <w:rFonts w:ascii="宋体" w:hAnsi="宋体" w:cs="宋体"/>
                <w:b/>
                <w:bCs/>
                <w:kern w:val="0"/>
                <w:szCs w:val="21"/>
              </w:rPr>
            </w:pPr>
          </w:p>
        </w:tc>
      </w:tr>
      <w:tr w:rsidR="00BD32F4">
        <w:trPr>
          <w:trHeight w:val="402"/>
        </w:trPr>
        <w:tc>
          <w:tcPr>
            <w:tcW w:w="780" w:type="dxa"/>
            <w:tcBorders>
              <w:top w:val="nil"/>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8</w:t>
            </w:r>
          </w:p>
        </w:tc>
        <w:tc>
          <w:tcPr>
            <w:tcW w:w="2140"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热敏打印纸</w:t>
            </w:r>
          </w:p>
        </w:tc>
        <w:tc>
          <w:tcPr>
            <w:tcW w:w="3049" w:type="dxa"/>
            <w:tcBorders>
              <w:top w:val="nil"/>
              <w:left w:val="nil"/>
              <w:bottom w:val="single" w:sz="4" w:space="0" w:color="auto"/>
              <w:right w:val="single" w:sz="4" w:space="0" w:color="auto"/>
            </w:tcBorders>
            <w:noWrap/>
            <w:vAlign w:val="center"/>
          </w:tcPr>
          <w:p w:rsidR="00BD32F4" w:rsidRDefault="00BA2491">
            <w:pPr>
              <w:widowControl/>
              <w:jc w:val="left"/>
              <w:rPr>
                <w:rFonts w:ascii="宋体" w:hAnsi="宋体" w:cs="宋体"/>
                <w:kern w:val="0"/>
                <w:szCs w:val="21"/>
              </w:rPr>
            </w:pPr>
            <w:r>
              <w:rPr>
                <w:rFonts w:ascii="宋体" w:hAnsi="宋体" w:cs="宋体" w:hint="eastAsia"/>
                <w:kern w:val="0"/>
                <w:szCs w:val="21"/>
              </w:rPr>
              <w:t>80*80mm(Core:1/2")</w:t>
            </w:r>
          </w:p>
        </w:tc>
        <w:tc>
          <w:tcPr>
            <w:tcW w:w="992"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卷</w:t>
            </w:r>
          </w:p>
        </w:tc>
        <w:tc>
          <w:tcPr>
            <w:tcW w:w="992" w:type="dxa"/>
            <w:vMerge/>
            <w:tcBorders>
              <w:top w:val="single" w:sz="4" w:space="0" w:color="auto"/>
              <w:left w:val="single" w:sz="4" w:space="0" w:color="auto"/>
              <w:bottom w:val="single" w:sz="4" w:space="0" w:color="000000"/>
              <w:right w:val="single" w:sz="4" w:space="0" w:color="auto"/>
            </w:tcBorders>
            <w:vAlign w:val="center"/>
          </w:tcPr>
          <w:p w:rsidR="00BD32F4" w:rsidRDefault="00BD32F4">
            <w:pPr>
              <w:widowControl/>
              <w:jc w:val="left"/>
              <w:rPr>
                <w:rFonts w:ascii="宋体" w:hAnsi="宋体" w:cs="宋体"/>
                <w:b/>
                <w:bCs/>
                <w:kern w:val="0"/>
                <w:szCs w:val="21"/>
              </w:rPr>
            </w:pPr>
          </w:p>
        </w:tc>
      </w:tr>
      <w:tr w:rsidR="00BD32F4">
        <w:trPr>
          <w:trHeight w:val="402"/>
        </w:trPr>
        <w:tc>
          <w:tcPr>
            <w:tcW w:w="780" w:type="dxa"/>
            <w:tcBorders>
              <w:top w:val="nil"/>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9</w:t>
            </w:r>
          </w:p>
        </w:tc>
        <w:tc>
          <w:tcPr>
            <w:tcW w:w="2140"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热敏打印纸</w:t>
            </w:r>
          </w:p>
        </w:tc>
        <w:tc>
          <w:tcPr>
            <w:tcW w:w="3049" w:type="dxa"/>
            <w:tcBorders>
              <w:top w:val="nil"/>
              <w:left w:val="nil"/>
              <w:bottom w:val="single" w:sz="4" w:space="0" w:color="auto"/>
              <w:right w:val="single" w:sz="4" w:space="0" w:color="auto"/>
            </w:tcBorders>
            <w:noWrap/>
            <w:vAlign w:val="center"/>
          </w:tcPr>
          <w:p w:rsidR="00BD32F4" w:rsidRDefault="00BA2491">
            <w:pPr>
              <w:widowControl/>
              <w:jc w:val="left"/>
              <w:rPr>
                <w:rFonts w:ascii="宋体" w:hAnsi="宋体" w:cs="宋体"/>
                <w:kern w:val="0"/>
                <w:szCs w:val="21"/>
              </w:rPr>
            </w:pPr>
            <w:r>
              <w:rPr>
                <w:rFonts w:ascii="宋体" w:hAnsi="宋体" w:cs="宋体" w:hint="eastAsia"/>
                <w:kern w:val="0"/>
                <w:szCs w:val="21"/>
              </w:rPr>
              <w:t>100卷/件</w:t>
            </w:r>
          </w:p>
        </w:tc>
        <w:tc>
          <w:tcPr>
            <w:tcW w:w="992"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卷</w:t>
            </w:r>
          </w:p>
        </w:tc>
        <w:tc>
          <w:tcPr>
            <w:tcW w:w="992" w:type="dxa"/>
            <w:vMerge/>
            <w:tcBorders>
              <w:top w:val="single" w:sz="4" w:space="0" w:color="auto"/>
              <w:left w:val="single" w:sz="4" w:space="0" w:color="auto"/>
              <w:bottom w:val="single" w:sz="4" w:space="0" w:color="000000"/>
              <w:right w:val="single" w:sz="4" w:space="0" w:color="auto"/>
            </w:tcBorders>
            <w:vAlign w:val="center"/>
          </w:tcPr>
          <w:p w:rsidR="00BD32F4" w:rsidRDefault="00BD32F4">
            <w:pPr>
              <w:widowControl/>
              <w:jc w:val="left"/>
              <w:rPr>
                <w:rFonts w:ascii="宋体" w:hAnsi="宋体" w:cs="宋体"/>
                <w:b/>
                <w:bCs/>
                <w:kern w:val="0"/>
                <w:szCs w:val="21"/>
              </w:rPr>
            </w:pPr>
          </w:p>
        </w:tc>
      </w:tr>
      <w:tr w:rsidR="00BD32F4">
        <w:trPr>
          <w:trHeight w:val="402"/>
        </w:trPr>
        <w:tc>
          <w:tcPr>
            <w:tcW w:w="780" w:type="dxa"/>
            <w:tcBorders>
              <w:top w:val="nil"/>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10</w:t>
            </w:r>
          </w:p>
        </w:tc>
        <w:tc>
          <w:tcPr>
            <w:tcW w:w="2140"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条码打印纸(热敏)</w:t>
            </w:r>
          </w:p>
        </w:tc>
        <w:tc>
          <w:tcPr>
            <w:tcW w:w="3049" w:type="dxa"/>
            <w:tcBorders>
              <w:top w:val="nil"/>
              <w:left w:val="nil"/>
              <w:bottom w:val="single" w:sz="4" w:space="0" w:color="auto"/>
              <w:right w:val="single" w:sz="4" w:space="0" w:color="auto"/>
            </w:tcBorders>
            <w:noWrap/>
            <w:vAlign w:val="center"/>
          </w:tcPr>
          <w:p w:rsidR="00BD32F4" w:rsidRDefault="00BA2491">
            <w:pPr>
              <w:widowControl/>
              <w:jc w:val="left"/>
              <w:rPr>
                <w:rFonts w:ascii="宋体" w:hAnsi="宋体" w:cs="宋体"/>
                <w:kern w:val="0"/>
                <w:szCs w:val="21"/>
              </w:rPr>
            </w:pPr>
            <w:r>
              <w:rPr>
                <w:rFonts w:ascii="宋体" w:hAnsi="宋体" w:cs="宋体" w:hint="eastAsia"/>
                <w:kern w:val="0"/>
                <w:szCs w:val="21"/>
              </w:rPr>
              <w:t>50*40*6000</w:t>
            </w:r>
          </w:p>
        </w:tc>
        <w:tc>
          <w:tcPr>
            <w:tcW w:w="992"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卷</w:t>
            </w:r>
          </w:p>
        </w:tc>
        <w:tc>
          <w:tcPr>
            <w:tcW w:w="992" w:type="dxa"/>
            <w:vMerge/>
            <w:tcBorders>
              <w:top w:val="single" w:sz="4" w:space="0" w:color="auto"/>
              <w:left w:val="single" w:sz="4" w:space="0" w:color="auto"/>
              <w:bottom w:val="single" w:sz="4" w:space="0" w:color="000000"/>
              <w:right w:val="single" w:sz="4" w:space="0" w:color="auto"/>
            </w:tcBorders>
            <w:vAlign w:val="center"/>
          </w:tcPr>
          <w:p w:rsidR="00BD32F4" w:rsidRDefault="00BD32F4">
            <w:pPr>
              <w:widowControl/>
              <w:jc w:val="left"/>
              <w:rPr>
                <w:rFonts w:ascii="宋体" w:hAnsi="宋体" w:cs="宋体"/>
                <w:b/>
                <w:bCs/>
                <w:kern w:val="0"/>
                <w:szCs w:val="21"/>
              </w:rPr>
            </w:pPr>
          </w:p>
        </w:tc>
      </w:tr>
      <w:tr w:rsidR="00BD32F4">
        <w:trPr>
          <w:trHeight w:val="402"/>
        </w:trPr>
        <w:tc>
          <w:tcPr>
            <w:tcW w:w="780" w:type="dxa"/>
            <w:tcBorders>
              <w:top w:val="nil"/>
              <w:left w:val="single" w:sz="4" w:space="0" w:color="auto"/>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11</w:t>
            </w:r>
          </w:p>
        </w:tc>
        <w:tc>
          <w:tcPr>
            <w:tcW w:w="2140"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条码打印纸(热敏)</w:t>
            </w:r>
          </w:p>
        </w:tc>
        <w:tc>
          <w:tcPr>
            <w:tcW w:w="3049" w:type="dxa"/>
            <w:tcBorders>
              <w:top w:val="nil"/>
              <w:left w:val="nil"/>
              <w:bottom w:val="single" w:sz="4" w:space="0" w:color="auto"/>
              <w:right w:val="single" w:sz="4" w:space="0" w:color="auto"/>
            </w:tcBorders>
            <w:noWrap/>
            <w:vAlign w:val="center"/>
          </w:tcPr>
          <w:p w:rsidR="00BD32F4" w:rsidRDefault="00BA2491">
            <w:pPr>
              <w:widowControl/>
              <w:jc w:val="left"/>
              <w:rPr>
                <w:rFonts w:ascii="宋体" w:hAnsi="宋体" w:cs="宋体"/>
                <w:kern w:val="0"/>
                <w:szCs w:val="21"/>
              </w:rPr>
            </w:pPr>
            <w:r>
              <w:rPr>
                <w:rFonts w:ascii="宋体" w:hAnsi="宋体" w:cs="宋体" w:hint="eastAsia"/>
                <w:kern w:val="0"/>
                <w:szCs w:val="21"/>
              </w:rPr>
              <w:t>90*60*3000</w:t>
            </w:r>
          </w:p>
        </w:tc>
        <w:tc>
          <w:tcPr>
            <w:tcW w:w="992" w:type="dxa"/>
            <w:tcBorders>
              <w:top w:val="nil"/>
              <w:left w:val="nil"/>
              <w:bottom w:val="single" w:sz="4" w:space="0" w:color="auto"/>
              <w:right w:val="single" w:sz="4" w:space="0" w:color="auto"/>
            </w:tcBorders>
            <w:noWrap/>
            <w:vAlign w:val="center"/>
          </w:tcPr>
          <w:p w:rsidR="00BD32F4" w:rsidRDefault="00BA2491">
            <w:pPr>
              <w:widowControl/>
              <w:jc w:val="center"/>
              <w:rPr>
                <w:rFonts w:ascii="宋体" w:hAnsi="宋体" w:cs="宋体"/>
                <w:kern w:val="0"/>
                <w:szCs w:val="21"/>
              </w:rPr>
            </w:pPr>
            <w:r>
              <w:rPr>
                <w:rFonts w:ascii="宋体" w:hAnsi="宋体" w:cs="宋体" w:hint="eastAsia"/>
                <w:kern w:val="0"/>
                <w:szCs w:val="21"/>
              </w:rPr>
              <w:t>卷</w:t>
            </w:r>
          </w:p>
        </w:tc>
        <w:tc>
          <w:tcPr>
            <w:tcW w:w="992" w:type="dxa"/>
            <w:vMerge/>
            <w:tcBorders>
              <w:top w:val="single" w:sz="4" w:space="0" w:color="auto"/>
              <w:left w:val="single" w:sz="4" w:space="0" w:color="auto"/>
              <w:bottom w:val="single" w:sz="4" w:space="0" w:color="000000"/>
              <w:right w:val="single" w:sz="4" w:space="0" w:color="auto"/>
            </w:tcBorders>
            <w:vAlign w:val="center"/>
          </w:tcPr>
          <w:p w:rsidR="00BD32F4" w:rsidRDefault="00BD32F4">
            <w:pPr>
              <w:widowControl/>
              <w:jc w:val="left"/>
              <w:rPr>
                <w:rFonts w:ascii="宋体" w:hAnsi="宋体" w:cs="宋体"/>
                <w:b/>
                <w:bCs/>
                <w:kern w:val="0"/>
                <w:szCs w:val="21"/>
              </w:rPr>
            </w:pPr>
          </w:p>
        </w:tc>
      </w:tr>
    </w:tbl>
    <w:p w:rsidR="00BD32F4" w:rsidRDefault="00BA2491">
      <w:pPr>
        <w:spacing w:line="360" w:lineRule="auto"/>
        <w:ind w:firstLineChars="200" w:firstLine="420"/>
        <w:rPr>
          <w:rFonts w:ascii="宋体" w:hAnsi="宋体" w:cs="宋体"/>
          <w:szCs w:val="21"/>
        </w:rPr>
      </w:pPr>
      <w:r>
        <w:rPr>
          <w:rFonts w:hint="eastAsia"/>
        </w:rPr>
        <w:t>2</w:t>
      </w:r>
      <w:r>
        <w:rPr>
          <w:rFonts w:hint="eastAsia"/>
        </w:rPr>
        <w:t>、项目包含</w:t>
      </w:r>
      <w:r>
        <w:rPr>
          <w:rFonts w:ascii="宋体" w:hAnsi="宋体" w:cs="宋体" w:hint="eastAsia"/>
          <w:szCs w:val="21"/>
        </w:rPr>
        <w:t>2名驻场精通软硬件维保人员</w:t>
      </w:r>
      <w:r>
        <w:t>，驻点时间为</w:t>
      </w:r>
      <w:r>
        <w:rPr>
          <w:rFonts w:hint="eastAsia"/>
        </w:rPr>
        <w:t>全年</w:t>
      </w:r>
      <w:r>
        <w:rPr>
          <w:rFonts w:hint="eastAsia"/>
        </w:rPr>
        <w:t>365</w:t>
      </w:r>
      <w:r>
        <w:rPr>
          <w:rFonts w:hint="eastAsia"/>
        </w:rPr>
        <w:t>天，提供</w:t>
      </w:r>
      <w:r>
        <w:t>每周</w:t>
      </w:r>
      <w:r>
        <w:t>7*24</w:t>
      </w:r>
      <w:r>
        <w:t>小时（维保人员白天按工作时间</w:t>
      </w:r>
      <w:r>
        <w:rPr>
          <w:rFonts w:hint="eastAsia"/>
        </w:rPr>
        <w:t>8</w:t>
      </w:r>
      <w:r>
        <w:rPr>
          <w:rFonts w:hint="eastAsia"/>
        </w:rPr>
        <w:t>：</w:t>
      </w:r>
      <w:r>
        <w:rPr>
          <w:rFonts w:hint="eastAsia"/>
        </w:rPr>
        <w:t>00-17</w:t>
      </w:r>
      <w:r>
        <w:rPr>
          <w:rFonts w:hint="eastAsia"/>
        </w:rPr>
        <w:t>：</w:t>
      </w:r>
      <w:r>
        <w:rPr>
          <w:rFonts w:hint="eastAsia"/>
        </w:rPr>
        <w:t>00</w:t>
      </w:r>
      <w:r>
        <w:t>驻场在岗工作，</w:t>
      </w:r>
      <w:r>
        <w:rPr>
          <w:rFonts w:hint="eastAsia"/>
        </w:rPr>
        <w:t>其他</w:t>
      </w:r>
      <w:r>
        <w:t>时间根据医院要求安排现场或电话值班）服务方式，随时接受医院合理的加班要求。</w:t>
      </w:r>
      <w:r>
        <w:t> </w:t>
      </w:r>
      <w:r>
        <w:t>驻点人员严格遵守医院制度，</w:t>
      </w:r>
      <w:r>
        <w:lastRenderedPageBreak/>
        <w:t>坚守岗位，集中精力，随时留意设备有无异常情况，若发现异常情况或接到障碍申告，马上前往处理，如属于重大故障立即按照重大故障流程上报医院及公司，随后立即启动应急服务。</w:t>
      </w:r>
      <w:r>
        <w:rPr>
          <w:rFonts w:ascii="宋体" w:hAnsi="宋体" w:cs="宋体" w:hint="eastAsia"/>
          <w:szCs w:val="21"/>
        </w:rPr>
        <w:t>及时响应，应努力做到精通业务、吃苦耐劳、文明礼貌，遵守医院制定的值班规定和文明准则。中标单位的</w:t>
      </w:r>
      <w:r>
        <w:rPr>
          <w:rFonts w:ascii="宋体" w:hAnsi="宋体" w:cs="宋体" w:hint="eastAsia"/>
          <w:bCs/>
          <w:kern w:val="0"/>
          <w:szCs w:val="21"/>
        </w:rPr>
        <w:t>驻场人员</w:t>
      </w:r>
      <w:r>
        <w:rPr>
          <w:rFonts w:ascii="宋体" w:hAnsi="宋体" w:cs="宋体" w:hint="eastAsia"/>
          <w:szCs w:val="21"/>
        </w:rPr>
        <w:t>在上岗前应与采购人签署保密协议书，保证不向外露用户设备数据或用作其他用途。</w:t>
      </w:r>
    </w:p>
    <w:p w:rsidR="00BD32F4" w:rsidRDefault="00BA2491">
      <w:pPr>
        <w:spacing w:line="360" w:lineRule="auto"/>
        <w:rPr>
          <w:rFonts w:ascii="宋体" w:hAnsi="宋体" w:cs="宋体"/>
          <w:szCs w:val="21"/>
        </w:rPr>
      </w:pPr>
      <w:r>
        <w:rPr>
          <w:rFonts w:ascii="宋体" w:hAnsi="宋体" w:cs="宋体" w:hint="eastAsia"/>
          <w:szCs w:val="21"/>
        </w:rPr>
        <w:t>基本要求如下：</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维保人员要熟悉现场设备的位置；熟悉现场设备的安装、调试、维修方法。</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熟悉各设备的操作。尤其要熟悉集成系统、历史数据的查看方法；能处理现场的常</w:t>
      </w:r>
    </w:p>
    <w:p w:rsidR="00BD32F4" w:rsidRDefault="00BA2491">
      <w:pPr>
        <w:spacing w:line="360" w:lineRule="auto"/>
        <w:ind w:leftChars="203" w:left="426" w:firstLineChars="200" w:firstLine="420"/>
        <w:rPr>
          <w:rFonts w:ascii="宋体" w:hAnsi="宋体" w:cs="宋体"/>
          <w:szCs w:val="21"/>
        </w:rPr>
      </w:pPr>
      <w:r>
        <w:rPr>
          <w:rFonts w:ascii="宋体" w:hAnsi="宋体" w:cs="宋体" w:hint="eastAsia"/>
          <w:szCs w:val="21"/>
        </w:rPr>
        <w:t>见问题处理。</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 xml:space="preserve">维保人员应按计划对弱电设备进行巡检，并做好巡检记录。 </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维修要及时，必须做到当天发现的问题，当天现场检查。检查、维修要留有记录。</w:t>
      </w:r>
    </w:p>
    <w:p w:rsidR="00BD32F4" w:rsidRDefault="00BA2491">
      <w:pPr>
        <w:spacing w:line="360" w:lineRule="auto"/>
        <w:ind w:leftChars="203" w:left="426" w:firstLineChars="200" w:firstLine="420"/>
        <w:rPr>
          <w:rFonts w:ascii="宋体" w:hAnsi="宋体" w:cs="宋体"/>
          <w:szCs w:val="21"/>
        </w:rPr>
      </w:pPr>
      <w:r>
        <w:rPr>
          <w:rFonts w:ascii="宋体" w:hAnsi="宋体" w:cs="宋体" w:hint="eastAsia"/>
          <w:szCs w:val="21"/>
        </w:rPr>
        <w:t xml:space="preserve">维修记录交值班人员输入电脑。 </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 xml:space="preserve">维保人员发现意外情况应及时准确地向管理人员报告。 </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 xml:space="preserve">要熟记院方常用电话与人名、职务，维护体系，保持工作沟通。 </w:t>
      </w:r>
    </w:p>
    <w:p w:rsidR="00BD32F4" w:rsidRDefault="00BA2491" w:rsidP="003D157A">
      <w:pPr>
        <w:numPr>
          <w:ilvl w:val="0"/>
          <w:numId w:val="3"/>
        </w:numPr>
        <w:spacing w:line="360" w:lineRule="auto"/>
        <w:ind w:left="851" w:hanging="425"/>
        <w:rPr>
          <w:rFonts w:ascii="宋体" w:hAnsi="宋体" w:cs="宋体"/>
          <w:szCs w:val="21"/>
        </w:rPr>
      </w:pPr>
      <w:r>
        <w:rPr>
          <w:rFonts w:ascii="宋体" w:hAnsi="宋体" w:cs="宋体" w:hint="eastAsia"/>
          <w:szCs w:val="21"/>
        </w:rPr>
        <w:t>妥善保存维修备件，待修件、完好件分区存放，做好书面记录。</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除工程师工作站外，其它电脑禁止安装任何软件，禁止拷入/拷出文件操作。禁止</w:t>
      </w:r>
    </w:p>
    <w:p w:rsidR="00BD32F4" w:rsidRDefault="00BA2491">
      <w:pPr>
        <w:spacing w:line="360" w:lineRule="auto"/>
        <w:ind w:leftChars="403" w:left="1271" w:hanging="425"/>
        <w:rPr>
          <w:rFonts w:ascii="宋体" w:hAnsi="宋体" w:cs="宋体"/>
          <w:szCs w:val="21"/>
        </w:rPr>
      </w:pPr>
      <w:r>
        <w:rPr>
          <w:rFonts w:ascii="宋体" w:hAnsi="宋体" w:cs="宋体" w:hint="eastAsia"/>
          <w:szCs w:val="21"/>
        </w:rPr>
        <w:t>非本班值班人员操作值班设备。不允许接受新闻媒体采访。不得对外泄漏医院内部</w:t>
      </w:r>
    </w:p>
    <w:p w:rsidR="00BD32F4" w:rsidRDefault="00BA2491">
      <w:pPr>
        <w:spacing w:line="360" w:lineRule="auto"/>
        <w:ind w:leftChars="403" w:left="1271" w:hanging="425"/>
        <w:rPr>
          <w:rFonts w:ascii="宋体" w:hAnsi="宋体" w:cs="宋体"/>
          <w:szCs w:val="21"/>
        </w:rPr>
      </w:pPr>
      <w:r>
        <w:rPr>
          <w:rFonts w:ascii="宋体" w:hAnsi="宋体" w:cs="宋体" w:hint="eastAsia"/>
          <w:szCs w:val="21"/>
        </w:rPr>
        <w:t>信息。</w:t>
      </w:r>
    </w:p>
    <w:p w:rsidR="00BD32F4" w:rsidRDefault="00BA2491" w:rsidP="003D157A">
      <w:pPr>
        <w:numPr>
          <w:ilvl w:val="0"/>
          <w:numId w:val="3"/>
        </w:numPr>
        <w:spacing w:line="360" w:lineRule="auto"/>
        <w:ind w:left="851" w:hanging="425"/>
        <w:rPr>
          <w:rFonts w:ascii="宋体" w:hAnsi="宋体" w:cs="宋体"/>
          <w:szCs w:val="21"/>
        </w:rPr>
      </w:pPr>
      <w:r>
        <w:rPr>
          <w:rFonts w:ascii="宋体" w:hAnsi="宋体" w:cs="宋体" w:hint="eastAsia"/>
          <w:szCs w:val="21"/>
        </w:rPr>
        <w:t>为更好地管理维修服务，本项目中标单位应对维修设备进行逐个编号、检查，登记设备的硬件使用情况、对应存在问题，按每个设备建立独立的设备档案资料，以便于日后开展设备维修工作。</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在维护过程中，通过记录每个设备的维修备件替换情况、故障问题等情况，不断地</w:t>
      </w:r>
    </w:p>
    <w:p w:rsidR="00BD32F4" w:rsidRDefault="00BA2491">
      <w:pPr>
        <w:spacing w:line="360" w:lineRule="auto"/>
        <w:ind w:leftChars="403" w:left="1271" w:hanging="425"/>
        <w:rPr>
          <w:rFonts w:ascii="宋体" w:hAnsi="宋体" w:cs="宋体"/>
          <w:szCs w:val="21"/>
        </w:rPr>
      </w:pPr>
      <w:r>
        <w:rPr>
          <w:rFonts w:ascii="宋体" w:hAnsi="宋体" w:cs="宋体" w:hint="eastAsia"/>
          <w:szCs w:val="21"/>
        </w:rPr>
        <w:t>建立健全的设备档案资料，提高了设备维护效率，节省维修时间，从而使得医院工</w:t>
      </w:r>
    </w:p>
    <w:p w:rsidR="00BD32F4" w:rsidRDefault="00BA2491">
      <w:pPr>
        <w:spacing w:line="360" w:lineRule="auto"/>
        <w:ind w:leftChars="403" w:left="1271" w:hanging="425"/>
        <w:rPr>
          <w:rFonts w:ascii="宋体" w:hAnsi="宋体" w:cs="宋体"/>
          <w:szCs w:val="21"/>
        </w:rPr>
      </w:pPr>
      <w:proofErr w:type="gramStart"/>
      <w:r>
        <w:rPr>
          <w:rFonts w:ascii="宋体" w:hAnsi="宋体" w:cs="宋体" w:hint="eastAsia"/>
          <w:szCs w:val="21"/>
        </w:rPr>
        <w:t>作人员工作能更</w:t>
      </w:r>
      <w:proofErr w:type="gramEnd"/>
      <w:r>
        <w:rPr>
          <w:rFonts w:ascii="宋体" w:hAnsi="宋体" w:cs="宋体" w:hint="eastAsia"/>
          <w:szCs w:val="21"/>
        </w:rPr>
        <w:t>顺利地进行。</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属于原厂商维护保养期内的设备出现故障时，由中标单位联系原厂商对设备进行免费维修，并在设备维修好后安装回原处，采购人不负责任何费用。</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3、对医院所涉及的终端电脑及各类打印设备，驻场工程师对医院的电脑及各类打印设备所使用的操作系统及医院系统业务软件进行充分</w:t>
      </w:r>
      <w:proofErr w:type="gramStart"/>
      <w:r>
        <w:rPr>
          <w:rFonts w:ascii="宋体" w:hAnsi="宋体" w:cs="宋体" w:hint="eastAsia"/>
          <w:szCs w:val="21"/>
        </w:rPr>
        <w:t>熟悉学习</w:t>
      </w:r>
      <w:proofErr w:type="gramEnd"/>
      <w:r>
        <w:rPr>
          <w:rFonts w:ascii="宋体" w:hAnsi="宋体" w:cs="宋体" w:hint="eastAsia"/>
          <w:szCs w:val="21"/>
        </w:rPr>
        <w:t>并掌握进行安装配置维护，要求终端电脑或打印设备配套软件可以正常工作，并优化配置，使工作站正常运行，当运用软件出现问题时，能发现并协助相关技术人员解决故障或进行对应的变更、升级等操作。所有维</w:t>
      </w:r>
      <w:r>
        <w:rPr>
          <w:rFonts w:ascii="宋体" w:hAnsi="宋体" w:cs="宋体" w:hint="eastAsia"/>
          <w:szCs w:val="21"/>
        </w:rPr>
        <w:lastRenderedPageBreak/>
        <w:t>修的电脑终端设备，在交还到相关科室时，将科室所需的配套软件系统安装调试完毕，网络调试通畅，交由科室人员即插即用。</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网络维护方面包括机房核心交换机、配线间接入交换机以及交换机上的光纤模块、堆叠线，跳线等故障的排除和维修，保障楼宇之间的主干光纤，交换机到客户端连接的网络通畅连接，数据交换高速稳定</w:t>
      </w:r>
      <w:r w:rsidR="00071682">
        <w:rPr>
          <w:rFonts w:ascii="宋体" w:hAnsi="宋体" w:cs="宋体" w:hint="eastAsia"/>
          <w:szCs w:val="21"/>
        </w:rPr>
        <w:t>，包含网络面板到工作站之间的</w:t>
      </w:r>
      <w:r w:rsidR="00071682" w:rsidRPr="00071682">
        <w:rPr>
          <w:rFonts w:ascii="宋体" w:hAnsi="宋体" w:cs="宋体" w:hint="eastAsia"/>
          <w:szCs w:val="21"/>
        </w:rPr>
        <w:t>简易</w:t>
      </w:r>
      <w:r w:rsidR="00071682">
        <w:rPr>
          <w:rFonts w:ascii="宋体" w:hAnsi="宋体" w:cs="宋体" w:hint="eastAsia"/>
          <w:szCs w:val="21"/>
        </w:rPr>
        <w:t>网络布线</w:t>
      </w:r>
      <w:r w:rsidR="00071682" w:rsidRPr="00071682">
        <w:rPr>
          <w:rFonts w:ascii="宋体" w:hAnsi="宋体" w:cs="宋体" w:hint="eastAsia"/>
          <w:szCs w:val="21"/>
        </w:rPr>
        <w:t>，扎线、拉线槽等，不包括进出天花的复杂布线</w:t>
      </w:r>
      <w:r w:rsidR="00071682">
        <w:rPr>
          <w:rFonts w:ascii="宋体" w:hAnsi="宋体" w:cs="宋体" w:hint="eastAsia"/>
          <w:szCs w:val="21"/>
        </w:rPr>
        <w:t>。</w:t>
      </w:r>
    </w:p>
    <w:p w:rsidR="00BD32F4" w:rsidRDefault="00BA2491">
      <w:pPr>
        <w:spacing w:line="360" w:lineRule="auto"/>
        <w:ind w:firstLineChars="200" w:firstLine="420"/>
        <w:rPr>
          <w:rFonts w:ascii="宋体" w:hAnsi="宋体" w:cs="宋体"/>
          <w:b/>
          <w:szCs w:val="21"/>
        </w:rPr>
      </w:pPr>
      <w:r>
        <w:rPr>
          <w:rFonts w:ascii="宋体" w:hAnsi="宋体" w:cs="宋体" w:hint="eastAsia"/>
          <w:szCs w:val="21"/>
        </w:rPr>
        <w:t>4、在维护期内，医院的数据中心机房业务系统服务器因维护维修硬件时，如需额外支付数据迁移服务费等费用，中标单位须负责承担</w:t>
      </w:r>
      <w:proofErr w:type="gramStart"/>
      <w:r>
        <w:rPr>
          <w:rFonts w:ascii="宋体" w:hAnsi="宋体" w:cs="宋体" w:hint="eastAsia"/>
          <w:szCs w:val="21"/>
        </w:rPr>
        <w:t>此涉及</w:t>
      </w:r>
      <w:proofErr w:type="gramEnd"/>
      <w:r>
        <w:rPr>
          <w:rFonts w:ascii="宋体" w:hAnsi="宋体" w:cs="宋体" w:hint="eastAsia"/>
          <w:szCs w:val="21"/>
        </w:rPr>
        <w:t>数据迁移相关的服务费用。</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5、电脑打印终端设备部分，由驻场人员接到科室报障，</w:t>
      </w:r>
      <w:proofErr w:type="gramStart"/>
      <w:r>
        <w:rPr>
          <w:rFonts w:ascii="宋体" w:hAnsi="宋体" w:cs="宋体" w:hint="eastAsia"/>
          <w:szCs w:val="21"/>
        </w:rPr>
        <w:t>先初步</w:t>
      </w:r>
      <w:proofErr w:type="gramEnd"/>
      <w:r>
        <w:rPr>
          <w:rFonts w:ascii="宋体" w:hAnsi="宋体" w:cs="宋体" w:hint="eastAsia"/>
          <w:szCs w:val="21"/>
        </w:rPr>
        <w:t>排除，能现场解决的现场处理，需要更换配件的及时和院方相关人员沟通，需要进行维修的，需提供备用设备供科室使用。</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6、驻场工程师在对院内设备操作过程中，提前和相关科室充分沟通其所修设备数据目录，提前做好相关数据备份，终端设备由维修维护导致的数据丢失由中标单位负责</w:t>
      </w:r>
      <w:r w:rsidRPr="00DE2CD9">
        <w:rPr>
          <w:rFonts w:ascii="宋体" w:hAnsi="宋体" w:cs="宋体" w:hint="eastAsia"/>
          <w:szCs w:val="21"/>
        </w:rPr>
        <w:t>（设备正常使用损坏所造成的数据丢失不在范围内）。</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7、</w:t>
      </w:r>
      <w:r>
        <w:rPr>
          <w:rFonts w:ascii="宋体" w:hAnsi="宋体" w:cs="宋体" w:hint="eastAsia"/>
          <w:bCs/>
          <w:kern w:val="0"/>
          <w:szCs w:val="21"/>
        </w:rPr>
        <w:t>信息化设备维修期限要求：</w:t>
      </w:r>
    </w:p>
    <w:p w:rsidR="00BD32F4" w:rsidRDefault="00BA2491">
      <w:pPr>
        <w:spacing w:line="360" w:lineRule="auto"/>
        <w:ind w:firstLineChars="300" w:firstLine="630"/>
        <w:rPr>
          <w:rFonts w:ascii="宋体" w:hAnsi="宋体" w:cs="宋体"/>
          <w:szCs w:val="21"/>
        </w:rPr>
      </w:pPr>
      <w:r>
        <w:rPr>
          <w:rFonts w:ascii="宋体" w:hAnsi="宋体" w:cs="宋体" w:hint="eastAsia"/>
          <w:szCs w:val="21"/>
        </w:rPr>
        <w:t>7.1使用时间在6年以内的信息化设备，单次维修天数不超过3天，每季度（或最近三个月）维修次数不得超过3次，停机总天数不得超过10天。</w:t>
      </w:r>
    </w:p>
    <w:p w:rsidR="00BD32F4" w:rsidRDefault="00BA2491">
      <w:pPr>
        <w:spacing w:line="360" w:lineRule="auto"/>
        <w:ind w:firstLineChars="300" w:firstLine="630"/>
        <w:rPr>
          <w:rFonts w:ascii="宋体" w:hAnsi="宋体" w:cs="宋体"/>
          <w:szCs w:val="21"/>
        </w:rPr>
      </w:pPr>
      <w:r>
        <w:rPr>
          <w:rFonts w:ascii="宋体" w:hAnsi="宋体" w:cs="宋体" w:hint="eastAsia"/>
          <w:szCs w:val="21"/>
        </w:rPr>
        <w:t>7.2使用时间在6年以上的信息化设备，单次维修天数不超过5天，每季度（或最近三个月）维修次数不得超过5次，停机总天数不超过15天。</w:t>
      </w:r>
    </w:p>
    <w:p w:rsidR="00BD32F4" w:rsidRDefault="00BA2491">
      <w:pPr>
        <w:spacing w:line="360" w:lineRule="auto"/>
        <w:ind w:firstLineChars="200" w:firstLine="420"/>
        <w:rPr>
          <w:rFonts w:ascii="宋体" w:hAnsi="宋体" w:cs="宋体"/>
          <w:bCs/>
          <w:kern w:val="0"/>
          <w:szCs w:val="21"/>
        </w:rPr>
      </w:pPr>
      <w:r>
        <w:rPr>
          <w:rFonts w:ascii="宋体" w:hAnsi="宋体" w:cs="宋体" w:hint="eastAsia"/>
          <w:szCs w:val="21"/>
        </w:rPr>
        <w:t>8、</w:t>
      </w:r>
      <w:r>
        <w:rPr>
          <w:rFonts w:ascii="宋体" w:hAnsi="宋体" w:cs="宋体" w:hint="eastAsia"/>
          <w:bCs/>
          <w:kern w:val="0"/>
          <w:szCs w:val="21"/>
        </w:rPr>
        <w:t>定期设备检查巡检服务</w:t>
      </w:r>
    </w:p>
    <w:p w:rsidR="00BD32F4" w:rsidRDefault="00BA2491">
      <w:pPr>
        <w:spacing w:line="360" w:lineRule="auto"/>
        <w:ind w:firstLineChars="300" w:firstLine="630"/>
        <w:rPr>
          <w:rFonts w:ascii="宋体" w:hAnsi="宋体" w:cs="宋体"/>
          <w:szCs w:val="21"/>
        </w:rPr>
      </w:pPr>
      <w:r>
        <w:rPr>
          <w:rFonts w:ascii="宋体" w:hAnsi="宋体" w:cs="宋体" w:hint="eastAsia"/>
          <w:szCs w:val="21"/>
        </w:rPr>
        <w:t>8.1每月（特别是在重大节日前）派经验丰富的工程师和驻场工程师到用户主要核心设备（包含服务器存储、核心及各楼层接入交换机、精密空调、UPS等）现场进行全面检查维护。每月对维护范围内的系统、设备</w:t>
      </w:r>
      <w:r w:rsidR="003D157A">
        <w:rPr>
          <w:rFonts w:ascii="宋体" w:hAnsi="宋体" w:cs="宋体" w:hint="eastAsia"/>
          <w:szCs w:val="21"/>
        </w:rPr>
        <w:t>协助</w:t>
      </w:r>
      <w:r>
        <w:rPr>
          <w:rFonts w:ascii="宋体" w:hAnsi="宋体" w:cs="宋体" w:hint="eastAsia"/>
          <w:szCs w:val="21"/>
        </w:rPr>
        <w:t>进行安全检查。</w:t>
      </w:r>
    </w:p>
    <w:p w:rsidR="00BD32F4" w:rsidRDefault="00BA2491">
      <w:pPr>
        <w:spacing w:line="360" w:lineRule="auto"/>
        <w:ind w:firstLineChars="300" w:firstLine="630"/>
        <w:rPr>
          <w:rFonts w:ascii="宋体" w:hAnsi="宋体" w:cs="宋体"/>
          <w:szCs w:val="21"/>
        </w:rPr>
      </w:pPr>
      <w:r>
        <w:rPr>
          <w:rFonts w:ascii="宋体" w:hAnsi="宋体" w:cs="宋体" w:hint="eastAsia"/>
          <w:szCs w:val="21"/>
        </w:rPr>
        <w:t>8.2详细记录定期检查服务的处理方式、过程、结果等现场工作纪要等。</w:t>
      </w:r>
    </w:p>
    <w:p w:rsidR="00BD32F4" w:rsidRDefault="00BA2491" w:rsidP="003D157A">
      <w:pPr>
        <w:spacing w:line="360" w:lineRule="auto"/>
        <w:ind w:firstLineChars="300" w:firstLine="630"/>
        <w:rPr>
          <w:rFonts w:ascii="宋体" w:hAnsi="宋体" w:cs="宋体"/>
          <w:szCs w:val="21"/>
        </w:rPr>
      </w:pPr>
      <w:r>
        <w:rPr>
          <w:rFonts w:ascii="宋体" w:hAnsi="宋体" w:cs="宋体" w:hint="eastAsia"/>
          <w:szCs w:val="21"/>
        </w:rPr>
        <w:t>8.3根据巡检结果，在巡查结束之日起的5天内向我院提交完整的巡检报告，并对巡检中发现的故障隐患提出改进方案，在改进方案中应明确整改时间计划，经我院确认后按计划完成整改。</w:t>
      </w:r>
    </w:p>
    <w:p w:rsidR="00BD32F4" w:rsidRPr="00DE2CD9" w:rsidRDefault="00BA2491">
      <w:pPr>
        <w:spacing w:line="360" w:lineRule="auto"/>
        <w:ind w:firstLineChars="300" w:firstLine="630"/>
        <w:rPr>
          <w:rFonts w:ascii="宋体" w:hAnsi="宋体" w:cs="宋体"/>
          <w:szCs w:val="21"/>
        </w:rPr>
      </w:pPr>
      <w:r w:rsidRPr="00DE2CD9">
        <w:rPr>
          <w:rFonts w:ascii="宋体" w:hAnsi="宋体" w:cs="宋体" w:hint="eastAsia"/>
          <w:szCs w:val="21"/>
        </w:rPr>
        <w:t>8.4每月最后一周要对我院打印设备进行巡检，巡检设备情况列表由临床科室签字确认。</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9、</w:t>
      </w:r>
      <w:r>
        <w:rPr>
          <w:rFonts w:ascii="宋体" w:hAnsi="宋体" w:cs="宋体" w:hint="eastAsia"/>
          <w:bCs/>
          <w:kern w:val="0"/>
          <w:szCs w:val="21"/>
        </w:rPr>
        <w:t>保障措施</w:t>
      </w:r>
    </w:p>
    <w:p w:rsidR="00BD32F4" w:rsidRDefault="00BA2491">
      <w:pPr>
        <w:spacing w:line="360" w:lineRule="auto"/>
        <w:ind w:firstLineChars="300" w:firstLine="630"/>
        <w:outlineLvl w:val="0"/>
        <w:rPr>
          <w:rFonts w:ascii="宋体" w:hAnsi="宋体" w:cs="宋体"/>
          <w:szCs w:val="21"/>
        </w:rPr>
      </w:pPr>
      <w:r>
        <w:rPr>
          <w:rFonts w:ascii="宋体" w:hAnsi="宋体" w:cs="宋体" w:hint="eastAsia"/>
          <w:szCs w:val="21"/>
        </w:rPr>
        <w:lastRenderedPageBreak/>
        <w:t>9.1</w:t>
      </w:r>
      <w:r>
        <w:rPr>
          <w:rFonts w:ascii="宋体" w:hAnsi="宋体" w:cs="宋体" w:hint="eastAsia"/>
          <w:bCs/>
          <w:kern w:val="0"/>
          <w:szCs w:val="21"/>
        </w:rPr>
        <w:t>充足备品备件</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要求备有符合医院使用的常用设备的备品备件，解决设备故障时可在最短时间内使用备品备件应急替换。同时，针对本项目的实际情况，中标单位应提供一定数量的备用设备存放在医院，方便在出现紧急故障时进行及时有效的处理,本次需要提供备用设备为：触摸查询一体机1台、交换机（H3C S5500V3-54PS-SI）1台、电脑工作站10套、条码打印机8台、激光打印8台、喷墨打印机2台、热熔机1台、工具箱（含</w:t>
      </w:r>
      <w:r w:rsidRPr="00EA1A52">
        <w:rPr>
          <w:rFonts w:ascii="宋体" w:hAnsi="宋体" w:cs="宋体" w:hint="eastAsia"/>
          <w:szCs w:val="21"/>
        </w:rPr>
        <w:t>各类</w:t>
      </w:r>
      <w:r>
        <w:rPr>
          <w:rFonts w:ascii="宋体" w:hAnsi="宋体" w:cs="宋体" w:hint="eastAsia"/>
          <w:szCs w:val="21"/>
        </w:rPr>
        <w:t>网线测线仪）3套、OTDR光纤测试仪2台、光源光功率计3台、2M误码仪3台、红光笔3支、网线</w:t>
      </w:r>
      <w:proofErr w:type="gramStart"/>
      <w:r>
        <w:rPr>
          <w:rFonts w:ascii="宋体" w:hAnsi="宋体" w:cs="宋体" w:hint="eastAsia"/>
          <w:szCs w:val="21"/>
        </w:rPr>
        <w:t>钳</w:t>
      </w:r>
      <w:proofErr w:type="gramEnd"/>
      <w:r>
        <w:rPr>
          <w:rFonts w:ascii="宋体" w:hAnsi="宋体" w:cs="宋体" w:hint="eastAsia"/>
          <w:szCs w:val="21"/>
        </w:rPr>
        <w:t>3个、1TB移动硬盘2个等，备用设备需放置在医院指定位置，并根据医院终端设备实际运行情况而调整备用设备数量及型号，以便更好的服务，维护期满后备品备件归还中标单位。</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 xml:space="preserve">此外，固态硬盘、机械硬盘、光驱、内存条、网卡、打印头、网线、硬盘线、数据线、电话线、水晶头、摄像机、电源线、保险丝等常用配件中标单位应提供充足备件。 </w:t>
      </w:r>
    </w:p>
    <w:p w:rsidR="00BD32F4" w:rsidRDefault="00BA2491">
      <w:pPr>
        <w:spacing w:line="360" w:lineRule="auto"/>
        <w:ind w:firstLineChars="200" w:firstLine="420"/>
        <w:rPr>
          <w:rFonts w:ascii="宋体" w:hAnsi="宋体" w:cs="宋体"/>
          <w:b/>
          <w:bCs/>
          <w:color w:val="FF0000"/>
          <w:szCs w:val="21"/>
        </w:rPr>
      </w:pPr>
      <w:r>
        <w:rPr>
          <w:rFonts w:ascii="宋体" w:hAnsi="宋体" w:cs="宋体" w:hint="eastAsia"/>
          <w:szCs w:val="21"/>
        </w:rPr>
        <w:t>设备因配件年久老化，无法进行维修使用的情况下，按规定上报医院，医院对设备进行确认无法修复后作报废处理，再由医院酌情进行更换。</w:t>
      </w:r>
      <w:r w:rsidR="005B4959">
        <w:rPr>
          <w:rFonts w:ascii="宋体" w:hAnsi="宋体" w:cs="宋体" w:hint="eastAsia"/>
          <w:szCs w:val="21"/>
        </w:rPr>
        <w:t>（不包含打印复印设备）</w:t>
      </w:r>
    </w:p>
    <w:p w:rsidR="00BD32F4" w:rsidRDefault="00BA2491">
      <w:pPr>
        <w:spacing w:line="360" w:lineRule="auto"/>
        <w:ind w:firstLineChars="300" w:firstLine="630"/>
        <w:outlineLvl w:val="0"/>
        <w:rPr>
          <w:rFonts w:ascii="宋体" w:hAnsi="宋体" w:cs="宋体"/>
          <w:bCs/>
          <w:szCs w:val="21"/>
        </w:rPr>
      </w:pPr>
      <w:r>
        <w:rPr>
          <w:rFonts w:ascii="宋体" w:hAnsi="宋体" w:cs="宋体" w:hint="eastAsia"/>
          <w:bCs/>
          <w:szCs w:val="21"/>
        </w:rPr>
        <w:t>9.2</w:t>
      </w:r>
      <w:r>
        <w:rPr>
          <w:rFonts w:ascii="宋体" w:hAnsi="宋体" w:cs="宋体" w:hint="eastAsia"/>
          <w:bCs/>
          <w:kern w:val="0"/>
          <w:szCs w:val="21"/>
        </w:rPr>
        <w:t>现场巡检保养服务</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为能更及时地发现终端设备运行情况，中标单位驻场人员应在日常工作过程中随时对设备进行现场巡检，了解设备的运行状况，并及时解决问题。同时，还可根据使用者的需要，及时提出对应的优化建议与措施，更高效地满足使用者需求。通过日常的巡检工作，可系统地进行预防性维护，包括检查系统状态、设备清洁、系统备份等。从而在最大程度上为系统的连续稳定运行提供保证。</w:t>
      </w:r>
    </w:p>
    <w:p w:rsidR="00BD32F4" w:rsidRDefault="00BA2491">
      <w:pPr>
        <w:spacing w:line="360" w:lineRule="auto"/>
        <w:rPr>
          <w:rFonts w:ascii="宋体" w:hAnsi="宋体" w:cs="宋体"/>
          <w:szCs w:val="21"/>
        </w:rPr>
      </w:pPr>
      <w:r>
        <w:rPr>
          <w:rFonts w:ascii="宋体" w:hAnsi="宋体" w:cs="宋体" w:hint="eastAsia"/>
          <w:szCs w:val="21"/>
        </w:rPr>
        <w:t>巡检工作主要包括：</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计算机主机系统的运行状态，对系统CPU、内存、I/O状态、进程等检查；</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外部设备运行状态，对磁盘阵列、磁带机、外置光驱、维护终端等的状态、设置进行检查；对风扇、后备电池、磁盘、磁带、键盘等敏感部件进行重点检查，如有故障征兆则进行先期更换；</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连接件检查，对连接插头、电缆、电源插座等进行检查；</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新布线的信息点与电脑连接，或因工作需要迁移、重新调配电脑设备，按医院信息中心要求设置指定的IP地址，记录主机MAC地址及物理位置；</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系统优化，协助客户对OS进行系统性能调整和系统优化，提高系统效率；进行相关的安全性进程检查；</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网线（电脑与信息点连接段）、打印机线、打印机断针、耗材（色带、墨盒、硒鼓）</w:t>
      </w:r>
      <w:r>
        <w:rPr>
          <w:rFonts w:ascii="宋体" w:hAnsi="宋体" w:cs="宋体" w:hint="eastAsia"/>
          <w:szCs w:val="21"/>
        </w:rPr>
        <w:lastRenderedPageBreak/>
        <w:t>更换、鼠标及键盘等不能正常使用时及时更换等；</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打印机和其他设备故障的检测及排除；</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协助使用者实现共享打印机，常用办公软件的使用技巧等；</w:t>
      </w:r>
    </w:p>
    <w:p w:rsidR="00BD32F4" w:rsidRDefault="00BA2491">
      <w:pPr>
        <w:numPr>
          <w:ilvl w:val="0"/>
          <w:numId w:val="3"/>
        </w:numPr>
        <w:spacing w:line="360" w:lineRule="auto"/>
        <w:ind w:left="851" w:hanging="425"/>
        <w:rPr>
          <w:rFonts w:ascii="宋体" w:hAnsi="宋体" w:cs="宋体"/>
          <w:szCs w:val="21"/>
        </w:rPr>
      </w:pPr>
      <w:r>
        <w:rPr>
          <w:rFonts w:ascii="宋体" w:hAnsi="宋体" w:cs="宋体" w:hint="eastAsia"/>
          <w:szCs w:val="21"/>
        </w:rPr>
        <w:t>远程技术支持服务</w:t>
      </w:r>
    </w:p>
    <w:p w:rsidR="00BD32F4" w:rsidRDefault="00BA2491">
      <w:pPr>
        <w:spacing w:line="360" w:lineRule="auto"/>
        <w:ind w:firstLineChars="200" w:firstLine="420"/>
        <w:rPr>
          <w:rFonts w:ascii="宋体" w:hAnsi="宋体" w:cs="宋体"/>
          <w:kern w:val="0"/>
          <w:szCs w:val="21"/>
        </w:rPr>
      </w:pPr>
      <w:r>
        <w:rPr>
          <w:rFonts w:ascii="宋体" w:hAnsi="宋体" w:cs="宋体" w:hint="eastAsia"/>
          <w:kern w:val="0"/>
          <w:szCs w:val="21"/>
        </w:rPr>
        <w:t>要求设有客户服务热线，提供全天候无间断的产品技术咨询、故障申报、硬件维修、培训需求受理、以及服务政策咨询等服务内容。可提供服务内容：</w:t>
      </w:r>
    </w:p>
    <w:p w:rsidR="00BD32F4" w:rsidRDefault="00BA2491">
      <w:pPr>
        <w:spacing w:line="360" w:lineRule="auto"/>
        <w:ind w:firstLineChars="100" w:firstLine="210"/>
        <w:rPr>
          <w:rFonts w:ascii="宋体" w:hAnsi="宋体" w:cs="宋体"/>
          <w:kern w:val="0"/>
          <w:szCs w:val="21"/>
        </w:rPr>
      </w:pPr>
      <w:r>
        <w:rPr>
          <w:rFonts w:ascii="宋体" w:hAnsi="宋体" w:cs="宋体" w:hint="eastAsia"/>
          <w:kern w:val="0"/>
          <w:szCs w:val="21"/>
        </w:rPr>
        <w:t>（1）售后技术咨询、故障申报、远程故障受理；</w:t>
      </w:r>
    </w:p>
    <w:p w:rsidR="00BD32F4" w:rsidRDefault="00BA2491">
      <w:pPr>
        <w:spacing w:line="360" w:lineRule="auto"/>
        <w:ind w:firstLineChars="100" w:firstLine="210"/>
        <w:rPr>
          <w:rFonts w:ascii="宋体" w:hAnsi="宋体" w:cs="宋体"/>
          <w:kern w:val="0"/>
          <w:szCs w:val="21"/>
        </w:rPr>
      </w:pPr>
      <w:r>
        <w:rPr>
          <w:rFonts w:ascii="宋体" w:hAnsi="宋体" w:cs="宋体" w:hint="eastAsia"/>
          <w:kern w:val="0"/>
          <w:szCs w:val="21"/>
        </w:rPr>
        <w:t>（2）产品技术咨询、设备硬件更换/维修、培训请求；</w:t>
      </w:r>
    </w:p>
    <w:p w:rsidR="00BD32F4" w:rsidRDefault="00BA2491">
      <w:pPr>
        <w:spacing w:line="360" w:lineRule="auto"/>
        <w:ind w:firstLineChars="100" w:firstLine="210"/>
        <w:rPr>
          <w:rFonts w:ascii="宋体" w:hAnsi="宋体" w:cs="宋体"/>
          <w:kern w:val="0"/>
          <w:szCs w:val="21"/>
        </w:rPr>
      </w:pPr>
      <w:r>
        <w:rPr>
          <w:rFonts w:ascii="宋体" w:hAnsi="宋体" w:cs="宋体" w:hint="eastAsia"/>
          <w:kern w:val="0"/>
          <w:szCs w:val="21"/>
        </w:rPr>
        <w:t>（3）服务产品咨询以及服务投诉与建议；</w:t>
      </w:r>
    </w:p>
    <w:p w:rsidR="00BD32F4" w:rsidRDefault="00BA2491">
      <w:pPr>
        <w:spacing w:line="360" w:lineRule="auto"/>
        <w:ind w:firstLineChars="100" w:firstLine="210"/>
        <w:rPr>
          <w:rFonts w:ascii="宋体" w:hAnsi="宋体" w:cs="宋体"/>
          <w:kern w:val="0"/>
          <w:szCs w:val="21"/>
        </w:rPr>
      </w:pPr>
      <w:r>
        <w:rPr>
          <w:rFonts w:ascii="宋体" w:hAnsi="宋体" w:cs="宋体" w:hint="eastAsia"/>
          <w:kern w:val="0"/>
          <w:szCs w:val="21"/>
        </w:rPr>
        <w:t>（4）最新版本获取、产品配套的用户配置手册；</w:t>
      </w:r>
    </w:p>
    <w:p w:rsidR="00BD32F4" w:rsidRDefault="00BA2491">
      <w:pPr>
        <w:spacing w:line="360" w:lineRule="auto"/>
        <w:ind w:firstLineChars="100" w:firstLine="210"/>
        <w:rPr>
          <w:rFonts w:ascii="宋体" w:hAnsi="宋体" w:cs="宋体"/>
          <w:kern w:val="0"/>
          <w:szCs w:val="21"/>
        </w:rPr>
      </w:pPr>
      <w:r>
        <w:rPr>
          <w:rFonts w:ascii="宋体" w:hAnsi="宋体" w:cs="宋体" w:hint="eastAsia"/>
          <w:kern w:val="0"/>
          <w:szCs w:val="21"/>
        </w:rPr>
        <w:t>（5）在线技术支持、在线咨询答疑。</w:t>
      </w:r>
    </w:p>
    <w:p w:rsidR="00BD32F4" w:rsidRDefault="00BA2491">
      <w:pPr>
        <w:spacing w:line="360" w:lineRule="auto"/>
        <w:ind w:firstLineChars="300" w:firstLine="630"/>
        <w:outlineLvl w:val="0"/>
        <w:rPr>
          <w:rFonts w:ascii="宋体" w:hAnsi="宋体" w:cs="宋体"/>
          <w:kern w:val="0"/>
          <w:szCs w:val="21"/>
        </w:rPr>
      </w:pPr>
      <w:r>
        <w:rPr>
          <w:rFonts w:ascii="宋体" w:hAnsi="宋体" w:cs="宋体" w:hint="eastAsia"/>
          <w:kern w:val="0"/>
          <w:szCs w:val="21"/>
        </w:rPr>
        <w:t>9.3</w:t>
      </w:r>
      <w:r>
        <w:rPr>
          <w:rFonts w:ascii="宋体" w:hAnsi="宋体" w:cs="宋体" w:hint="eastAsia"/>
          <w:bCs/>
          <w:kern w:val="0"/>
          <w:szCs w:val="21"/>
        </w:rPr>
        <w:t>服务响应时间</w:t>
      </w:r>
    </w:p>
    <w:p w:rsidR="00BD32F4" w:rsidRDefault="00BA2491">
      <w:pPr>
        <w:spacing w:line="360" w:lineRule="auto"/>
        <w:ind w:firstLineChars="100" w:firstLine="210"/>
        <w:outlineLvl w:val="1"/>
        <w:rPr>
          <w:rFonts w:ascii="宋体" w:hAnsi="宋体" w:cs="宋体"/>
          <w:kern w:val="0"/>
          <w:szCs w:val="21"/>
        </w:rPr>
      </w:pPr>
      <w:r>
        <w:rPr>
          <w:rFonts w:ascii="宋体" w:hAnsi="宋体" w:cs="宋体" w:hint="eastAsia"/>
          <w:kern w:val="0"/>
          <w:szCs w:val="21"/>
        </w:rPr>
        <w:t>（1）30分钟响应方式</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在接到</w:t>
      </w:r>
      <w:r>
        <w:rPr>
          <w:rFonts w:ascii="宋体" w:hAnsi="宋体" w:cs="宋体" w:hint="eastAsia"/>
          <w:bCs/>
          <w:kern w:val="28"/>
          <w:szCs w:val="21"/>
        </w:rPr>
        <w:t>维护服务信息后，</w:t>
      </w:r>
      <w:r>
        <w:rPr>
          <w:rFonts w:ascii="宋体" w:hAnsi="宋体" w:cs="宋体" w:hint="eastAsia"/>
          <w:szCs w:val="21"/>
        </w:rPr>
        <w:t>30分钟</w:t>
      </w:r>
      <w:r>
        <w:rPr>
          <w:rFonts w:ascii="宋体" w:hAnsi="宋体" w:cs="宋体" w:hint="eastAsia"/>
          <w:bCs/>
          <w:kern w:val="28"/>
          <w:szCs w:val="21"/>
        </w:rPr>
        <w:t>内安排驻点技术人员到达故障现场</w:t>
      </w:r>
      <w:r>
        <w:rPr>
          <w:rFonts w:ascii="宋体" w:hAnsi="宋体" w:cs="宋体" w:hint="eastAsia"/>
          <w:spacing w:val="-11"/>
          <w:szCs w:val="21"/>
        </w:rPr>
        <w:t>，处理系统故障</w:t>
      </w:r>
      <w:r>
        <w:rPr>
          <w:rFonts w:ascii="宋体" w:hAnsi="宋体" w:cs="宋体" w:hint="eastAsia"/>
          <w:szCs w:val="21"/>
        </w:rPr>
        <w:t>。</w:t>
      </w:r>
    </w:p>
    <w:p w:rsidR="00BD32F4" w:rsidRDefault="00BA2491">
      <w:pPr>
        <w:spacing w:line="360" w:lineRule="auto"/>
        <w:ind w:firstLineChars="100" w:firstLine="210"/>
        <w:outlineLvl w:val="1"/>
        <w:rPr>
          <w:rFonts w:ascii="宋体" w:hAnsi="宋体" w:cs="宋体"/>
          <w:kern w:val="0"/>
          <w:szCs w:val="21"/>
        </w:rPr>
      </w:pPr>
      <w:r>
        <w:rPr>
          <w:rFonts w:ascii="宋体" w:hAnsi="宋体" w:cs="宋体" w:hint="eastAsia"/>
          <w:kern w:val="0"/>
          <w:szCs w:val="21"/>
        </w:rPr>
        <w:t>（2）2小时响应方式</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经技术人员检修，如预计设备故障在检修2小时内无法排除的情况，将在设备故障时间起计2小时内提供不低于故障设备档次及性能的备用设备供医院使用，直至故障设备修复。</w:t>
      </w:r>
    </w:p>
    <w:p w:rsidR="00BD32F4" w:rsidRDefault="00BA2491">
      <w:pPr>
        <w:spacing w:line="360" w:lineRule="auto"/>
        <w:rPr>
          <w:rFonts w:ascii="宋体" w:hAnsi="宋体" w:cs="宋体"/>
          <w:kern w:val="0"/>
          <w:szCs w:val="21"/>
        </w:rPr>
      </w:pPr>
      <w:r>
        <w:rPr>
          <w:rFonts w:ascii="宋体" w:hAnsi="宋体" w:cs="宋体" w:hint="eastAsia"/>
          <w:kern w:val="0"/>
          <w:szCs w:val="21"/>
        </w:rPr>
        <w:t> （3)24小时响应方式</w:t>
      </w:r>
    </w:p>
    <w:p w:rsidR="00BD32F4" w:rsidRDefault="00BA2491" w:rsidP="003D157A">
      <w:pPr>
        <w:spacing w:line="360" w:lineRule="auto"/>
        <w:ind w:firstLineChars="200" w:firstLine="420"/>
        <w:rPr>
          <w:rFonts w:ascii="宋体" w:hAnsi="宋体" w:cs="宋体"/>
          <w:kern w:val="0"/>
          <w:szCs w:val="21"/>
        </w:rPr>
      </w:pPr>
      <w:r>
        <w:rPr>
          <w:rFonts w:ascii="宋体" w:hAnsi="宋体" w:cs="宋体" w:hint="eastAsia"/>
          <w:kern w:val="0"/>
          <w:szCs w:val="21"/>
        </w:rPr>
        <w:t>提供24小时响应服务，全天24小时服务热线电话，2小时提供备件更换服务等。</w:t>
      </w:r>
    </w:p>
    <w:p w:rsidR="00BD32F4" w:rsidRDefault="00BA2491">
      <w:pPr>
        <w:spacing w:line="360" w:lineRule="auto"/>
        <w:outlineLvl w:val="0"/>
        <w:rPr>
          <w:rFonts w:ascii="宋体" w:hAnsi="宋体" w:cs="宋体"/>
          <w:bCs/>
          <w:kern w:val="0"/>
          <w:szCs w:val="21"/>
        </w:rPr>
      </w:pPr>
      <w:r>
        <w:rPr>
          <w:rFonts w:ascii="宋体" w:hAnsi="宋体" w:cs="宋体" w:hint="eastAsia"/>
          <w:kern w:val="0"/>
          <w:szCs w:val="21"/>
        </w:rPr>
        <w:t xml:space="preserve">      9.4</w:t>
      </w:r>
      <w:r>
        <w:rPr>
          <w:rFonts w:ascii="宋体" w:hAnsi="宋体" w:cs="宋体" w:hint="eastAsia"/>
          <w:bCs/>
          <w:kern w:val="0"/>
          <w:szCs w:val="21"/>
        </w:rPr>
        <w:t>沟通机制</w:t>
      </w:r>
    </w:p>
    <w:p w:rsidR="00BD32F4" w:rsidRDefault="00BA2491">
      <w:pPr>
        <w:widowControl/>
        <w:spacing w:line="360" w:lineRule="auto"/>
        <w:ind w:firstLineChars="100" w:firstLine="210"/>
        <w:jc w:val="left"/>
        <w:rPr>
          <w:rFonts w:ascii="宋体" w:hAnsi="宋体" w:cs="宋体"/>
          <w:szCs w:val="21"/>
        </w:rPr>
      </w:pPr>
      <w:r>
        <w:rPr>
          <w:rFonts w:ascii="宋体" w:hAnsi="宋体" w:cs="宋体" w:hint="eastAsia"/>
          <w:szCs w:val="21"/>
        </w:rPr>
        <w:t>（1）为保证项目进度与质量，接受医院合理的加班要求。</w:t>
      </w:r>
    </w:p>
    <w:p w:rsidR="00BD32F4" w:rsidRDefault="00BA2491">
      <w:pPr>
        <w:widowControl/>
        <w:spacing w:line="360" w:lineRule="auto"/>
        <w:ind w:leftChars="100" w:left="840" w:hangingChars="300" w:hanging="630"/>
        <w:jc w:val="left"/>
        <w:rPr>
          <w:rFonts w:ascii="宋体" w:hAnsi="宋体" w:cs="宋体"/>
          <w:szCs w:val="21"/>
        </w:rPr>
      </w:pPr>
      <w:r>
        <w:rPr>
          <w:rFonts w:ascii="宋体" w:hAnsi="宋体" w:cs="宋体" w:hint="eastAsia"/>
          <w:szCs w:val="21"/>
        </w:rPr>
        <w:t>（2）项目经理对整个项目的工作负责，随时与医院进行沟通，指导和监督各人员每天的</w:t>
      </w:r>
    </w:p>
    <w:p w:rsidR="00BD32F4" w:rsidRDefault="00BA2491">
      <w:pPr>
        <w:widowControl/>
        <w:spacing w:line="360" w:lineRule="auto"/>
        <w:ind w:firstLineChars="300" w:firstLine="630"/>
        <w:jc w:val="left"/>
        <w:rPr>
          <w:rFonts w:ascii="宋体" w:hAnsi="宋体" w:cs="宋体"/>
          <w:szCs w:val="21"/>
        </w:rPr>
      </w:pPr>
      <w:r>
        <w:rPr>
          <w:rFonts w:ascii="宋体" w:hAnsi="宋体" w:cs="宋体" w:hint="eastAsia"/>
          <w:szCs w:val="21"/>
        </w:rPr>
        <w:t>工作计划，紧密跟踪项目进度，及时处理项目中碰到的问题。</w:t>
      </w:r>
    </w:p>
    <w:p w:rsidR="00BD32F4" w:rsidRDefault="00BA2491">
      <w:pPr>
        <w:widowControl/>
        <w:spacing w:line="360" w:lineRule="auto"/>
        <w:ind w:leftChars="100" w:left="840" w:hangingChars="300" w:hanging="630"/>
        <w:jc w:val="left"/>
        <w:rPr>
          <w:rFonts w:ascii="宋体" w:hAnsi="宋体" w:cs="宋体"/>
          <w:szCs w:val="21"/>
        </w:rPr>
      </w:pPr>
      <w:r>
        <w:rPr>
          <w:rFonts w:ascii="宋体" w:hAnsi="宋体" w:cs="宋体" w:hint="eastAsia"/>
          <w:szCs w:val="21"/>
        </w:rPr>
        <w:t>（3）针对此项目，成立监察小组，定期对项目内日常工作记录进行检查，确保项目在一</w:t>
      </w:r>
    </w:p>
    <w:p w:rsidR="00BD32F4" w:rsidRDefault="00BA2491">
      <w:pPr>
        <w:widowControl/>
        <w:spacing w:line="360" w:lineRule="auto"/>
        <w:ind w:leftChars="300" w:left="840" w:hangingChars="100" w:hanging="210"/>
        <w:jc w:val="left"/>
        <w:rPr>
          <w:rFonts w:ascii="宋体" w:hAnsi="宋体" w:cs="宋体"/>
          <w:szCs w:val="21"/>
        </w:rPr>
      </w:pPr>
      <w:proofErr w:type="gramStart"/>
      <w:r>
        <w:rPr>
          <w:rFonts w:ascii="宋体" w:hAnsi="宋体" w:cs="宋体" w:hint="eastAsia"/>
          <w:szCs w:val="21"/>
        </w:rPr>
        <w:t>个</w:t>
      </w:r>
      <w:proofErr w:type="gramEnd"/>
      <w:r>
        <w:rPr>
          <w:rFonts w:ascii="宋体" w:hAnsi="宋体" w:cs="宋体" w:hint="eastAsia"/>
          <w:szCs w:val="21"/>
        </w:rPr>
        <w:t xml:space="preserve">良性的机制下高质量，高效率的进行。 </w:t>
      </w:r>
    </w:p>
    <w:p w:rsidR="00BD32F4" w:rsidRDefault="00BA2491">
      <w:pPr>
        <w:widowControl/>
        <w:spacing w:line="360" w:lineRule="auto"/>
        <w:ind w:firstLineChars="100" w:firstLine="210"/>
        <w:jc w:val="left"/>
        <w:rPr>
          <w:rFonts w:ascii="宋体" w:hAnsi="宋体" w:cs="宋体"/>
          <w:szCs w:val="21"/>
        </w:rPr>
      </w:pPr>
      <w:r>
        <w:rPr>
          <w:rFonts w:ascii="宋体" w:hAnsi="宋体" w:cs="宋体" w:hint="eastAsia"/>
          <w:szCs w:val="21"/>
        </w:rPr>
        <w:t>（4）严格按照进度要求监督项目进度。对可能影响进度的情况，提前做好准备工作。</w:t>
      </w:r>
    </w:p>
    <w:p w:rsidR="00BD32F4" w:rsidRDefault="00BA2491">
      <w:pPr>
        <w:widowControl/>
        <w:spacing w:line="360" w:lineRule="auto"/>
        <w:ind w:firstLineChars="100" w:firstLine="210"/>
        <w:jc w:val="left"/>
        <w:rPr>
          <w:rFonts w:ascii="宋体" w:hAnsi="宋体" w:cs="宋体"/>
          <w:szCs w:val="21"/>
        </w:rPr>
      </w:pPr>
      <w:r>
        <w:rPr>
          <w:rFonts w:ascii="宋体" w:hAnsi="宋体" w:cs="宋体" w:hint="eastAsia"/>
          <w:szCs w:val="21"/>
        </w:rPr>
        <w:t>（5）保证有充足的</w:t>
      </w:r>
      <w:proofErr w:type="gramStart"/>
      <w:r>
        <w:rPr>
          <w:rFonts w:ascii="宋体" w:hAnsi="宋体" w:cs="宋体" w:hint="eastAsia"/>
          <w:szCs w:val="21"/>
        </w:rPr>
        <w:t>后备与</w:t>
      </w:r>
      <w:proofErr w:type="gramEnd"/>
      <w:r>
        <w:rPr>
          <w:rFonts w:ascii="宋体" w:hAnsi="宋体" w:cs="宋体" w:hint="eastAsia"/>
          <w:szCs w:val="21"/>
        </w:rPr>
        <w:t>应急人员，以应付突发的大量临时性指定任务，确保项目进度。</w:t>
      </w:r>
    </w:p>
    <w:p w:rsidR="00BD32F4" w:rsidRDefault="00BA2491">
      <w:pPr>
        <w:widowControl/>
        <w:spacing w:line="360" w:lineRule="auto"/>
        <w:ind w:leftChars="100" w:left="630" w:hangingChars="200" w:hanging="420"/>
        <w:jc w:val="left"/>
        <w:rPr>
          <w:rFonts w:ascii="宋体" w:hAnsi="宋体" w:cs="宋体"/>
          <w:szCs w:val="21"/>
        </w:rPr>
      </w:pPr>
      <w:r>
        <w:rPr>
          <w:rFonts w:ascii="宋体" w:hAnsi="宋体" w:cs="宋体" w:hint="eastAsia"/>
          <w:szCs w:val="21"/>
        </w:rPr>
        <w:t>（6）多名后备工程师作为本项目现场及远程技术支持工程师，协助解决项目疑难技术问题。</w:t>
      </w:r>
    </w:p>
    <w:p w:rsidR="00BD32F4" w:rsidRDefault="00BA2491">
      <w:pPr>
        <w:widowControl/>
        <w:spacing w:line="360" w:lineRule="auto"/>
        <w:ind w:leftChars="300" w:left="630"/>
        <w:jc w:val="left"/>
        <w:outlineLvl w:val="0"/>
        <w:rPr>
          <w:rFonts w:ascii="宋体" w:hAnsi="宋体" w:cs="宋体"/>
          <w:szCs w:val="21"/>
        </w:rPr>
      </w:pPr>
      <w:r>
        <w:rPr>
          <w:rFonts w:ascii="宋体" w:hAnsi="宋体" w:cs="宋体" w:hint="eastAsia"/>
          <w:szCs w:val="21"/>
        </w:rPr>
        <w:t>9.5</w:t>
      </w:r>
      <w:r>
        <w:rPr>
          <w:rFonts w:ascii="宋体" w:hAnsi="宋体" w:cs="宋体" w:hint="eastAsia"/>
          <w:bCs/>
          <w:kern w:val="0"/>
          <w:szCs w:val="21"/>
        </w:rPr>
        <w:t>监督机制</w:t>
      </w:r>
    </w:p>
    <w:p w:rsidR="00BD32F4" w:rsidRDefault="00BA2491">
      <w:pPr>
        <w:spacing w:line="360" w:lineRule="auto"/>
        <w:rPr>
          <w:rFonts w:ascii="宋体" w:hAnsi="宋体" w:cs="宋体"/>
          <w:kern w:val="0"/>
          <w:szCs w:val="21"/>
        </w:rPr>
      </w:pPr>
      <w:r>
        <w:rPr>
          <w:rFonts w:ascii="宋体" w:hAnsi="宋体" w:cs="宋体" w:hint="eastAsia"/>
          <w:kern w:val="0"/>
          <w:szCs w:val="21"/>
        </w:rPr>
        <w:lastRenderedPageBreak/>
        <w:t xml:space="preserve">    要求</w:t>
      </w:r>
      <w:r>
        <w:rPr>
          <w:rFonts w:ascii="宋体" w:hAnsi="宋体" w:cs="宋体" w:hint="eastAsia"/>
          <w:szCs w:val="21"/>
        </w:rPr>
        <w:t>中标单位</w:t>
      </w:r>
      <w:r>
        <w:rPr>
          <w:rFonts w:ascii="宋体" w:hAnsi="宋体" w:cs="宋体" w:hint="eastAsia"/>
          <w:kern w:val="0"/>
          <w:szCs w:val="21"/>
        </w:rPr>
        <w:t xml:space="preserve">设有专门的服务监督机构，由公司总经理全面负责。服务监督机构不定期以各种方式向用户征询对公司服务的意见和建议，并送交服务相关部门，及时反馈给用户。 </w:t>
      </w:r>
    </w:p>
    <w:p w:rsidR="00BD32F4" w:rsidRDefault="00BA2491">
      <w:pPr>
        <w:spacing w:line="360" w:lineRule="auto"/>
        <w:ind w:firstLineChars="300" w:firstLine="630"/>
        <w:outlineLvl w:val="0"/>
        <w:rPr>
          <w:rFonts w:ascii="宋体" w:hAnsi="宋体" w:cs="宋体"/>
          <w:kern w:val="0"/>
          <w:szCs w:val="21"/>
        </w:rPr>
      </w:pPr>
      <w:r>
        <w:rPr>
          <w:rFonts w:ascii="宋体" w:hAnsi="宋体" w:cs="宋体" w:hint="eastAsia"/>
          <w:kern w:val="0"/>
          <w:szCs w:val="21"/>
        </w:rPr>
        <w:t>9.6</w:t>
      </w:r>
      <w:r>
        <w:rPr>
          <w:rFonts w:ascii="宋体" w:hAnsi="宋体" w:cs="宋体" w:hint="eastAsia"/>
          <w:bCs/>
          <w:kern w:val="0"/>
          <w:szCs w:val="21"/>
        </w:rPr>
        <w:t>应急服务</w:t>
      </w:r>
    </w:p>
    <w:p w:rsidR="00BD32F4" w:rsidRDefault="00BA2491">
      <w:pPr>
        <w:spacing w:line="360" w:lineRule="auto"/>
        <w:ind w:firstLineChars="200" w:firstLine="420"/>
        <w:rPr>
          <w:rFonts w:ascii="宋体" w:hAnsi="宋体" w:cs="宋体"/>
          <w:kern w:val="0"/>
          <w:szCs w:val="21"/>
        </w:rPr>
      </w:pPr>
      <w:r>
        <w:rPr>
          <w:rFonts w:ascii="宋体" w:hAnsi="宋体" w:cs="宋体" w:hint="eastAsia"/>
          <w:kern w:val="0"/>
          <w:szCs w:val="21"/>
        </w:rPr>
        <w:t>应急情况一般是指：系统</w:t>
      </w:r>
      <w:proofErr w:type="gramStart"/>
      <w:r>
        <w:rPr>
          <w:rFonts w:ascii="宋体" w:hAnsi="宋体" w:cs="宋体" w:hint="eastAsia"/>
          <w:kern w:val="0"/>
          <w:szCs w:val="21"/>
        </w:rPr>
        <w:t>宕机且</w:t>
      </w:r>
      <w:proofErr w:type="gramEnd"/>
      <w:r>
        <w:rPr>
          <w:rFonts w:ascii="宋体" w:hAnsi="宋体" w:cs="宋体" w:hint="eastAsia"/>
          <w:kern w:val="0"/>
          <w:szCs w:val="21"/>
        </w:rPr>
        <w:t>未能确定故障原因、</w:t>
      </w:r>
      <w:r>
        <w:rPr>
          <w:rFonts w:ascii="宋体" w:hAnsi="宋体" w:cs="宋体" w:hint="eastAsia"/>
          <w:szCs w:val="21"/>
        </w:rPr>
        <w:t>因突发事件并发而造成不能提供有效备件</w:t>
      </w:r>
      <w:r>
        <w:rPr>
          <w:rFonts w:ascii="宋体" w:hAnsi="宋体" w:cs="宋体" w:hint="eastAsia"/>
          <w:kern w:val="0"/>
          <w:szCs w:val="21"/>
        </w:rPr>
        <w:t>、</w:t>
      </w:r>
      <w:r>
        <w:rPr>
          <w:rFonts w:ascii="宋体" w:hAnsi="宋体" w:cs="宋体" w:hint="eastAsia"/>
          <w:szCs w:val="21"/>
        </w:rPr>
        <w:t>第一次现场服务故障未排除、因自然灾害等不可抗力造成设备损坏等情况。</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以下情况虽然不属于中标单位责任范围，但中标单位要尽全力予以配合：因地震、雷击、战争等不可抗拒力造成设备损坏；因供电系统、火灾等造成设备损坏。</w:t>
      </w:r>
    </w:p>
    <w:p w:rsidR="00BD32F4" w:rsidRDefault="00BA2491">
      <w:pPr>
        <w:spacing w:line="360" w:lineRule="auto"/>
        <w:ind w:firstLineChars="300" w:firstLine="630"/>
        <w:outlineLvl w:val="1"/>
        <w:rPr>
          <w:rFonts w:ascii="宋体" w:hAnsi="宋体" w:cs="宋体"/>
          <w:szCs w:val="21"/>
        </w:rPr>
      </w:pPr>
      <w:r>
        <w:rPr>
          <w:rFonts w:ascii="宋体" w:hAnsi="宋体" w:cs="宋体" w:hint="eastAsia"/>
          <w:szCs w:val="21"/>
        </w:rPr>
        <w:t>9.6.1</w:t>
      </w:r>
      <w:r>
        <w:rPr>
          <w:rFonts w:ascii="宋体" w:hAnsi="宋体" w:cs="宋体" w:hint="eastAsia"/>
          <w:bCs/>
          <w:kern w:val="0"/>
          <w:szCs w:val="21"/>
        </w:rPr>
        <w:t>应急响应时间</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法定节假日期间，如发生重大故障，中标单位应在5分钟内做出反应，在半小时内由驻点人员赶赴现场。同时将尽最快速度与医院共同讨论，在20分钟内</w:t>
      </w:r>
      <w:r>
        <w:rPr>
          <w:rFonts w:ascii="宋体" w:hAnsi="宋体" w:cs="宋体" w:hint="eastAsia"/>
          <w:bCs/>
          <w:szCs w:val="21"/>
        </w:rPr>
        <w:t>成立应急事件处理小组，组织</w:t>
      </w:r>
      <w:r>
        <w:rPr>
          <w:rFonts w:ascii="宋体" w:hAnsi="宋体" w:cs="宋体" w:hint="eastAsia"/>
          <w:szCs w:val="21"/>
        </w:rPr>
        <w:t>后备专业技术团队，制定紧急预案，与驻点技术人员一共以最快速度进行故障处理，直至问题解决。</w:t>
      </w:r>
    </w:p>
    <w:p w:rsidR="00BD32F4" w:rsidRDefault="00BA2491">
      <w:pPr>
        <w:spacing w:line="360" w:lineRule="auto"/>
        <w:ind w:firstLineChars="300" w:firstLine="630"/>
        <w:outlineLvl w:val="1"/>
        <w:rPr>
          <w:rFonts w:ascii="宋体" w:hAnsi="宋体" w:cs="宋体"/>
          <w:szCs w:val="21"/>
        </w:rPr>
      </w:pPr>
      <w:r>
        <w:rPr>
          <w:rFonts w:ascii="宋体" w:hAnsi="宋体" w:cs="宋体" w:hint="eastAsia"/>
          <w:szCs w:val="21"/>
        </w:rPr>
        <w:t>9.6.2</w:t>
      </w:r>
      <w:r>
        <w:rPr>
          <w:rFonts w:ascii="宋体" w:hAnsi="宋体" w:cs="宋体" w:hint="eastAsia"/>
          <w:bCs/>
          <w:kern w:val="0"/>
          <w:szCs w:val="21"/>
        </w:rPr>
        <w:t>应急措施</w:t>
      </w:r>
    </w:p>
    <w:p w:rsidR="00BD32F4" w:rsidRDefault="00BA2491">
      <w:pPr>
        <w:spacing w:line="360" w:lineRule="auto"/>
        <w:ind w:firstLine="420"/>
        <w:rPr>
          <w:rFonts w:ascii="宋体" w:hAnsi="宋体" w:cs="宋体"/>
          <w:szCs w:val="21"/>
        </w:rPr>
      </w:pPr>
      <w:r>
        <w:rPr>
          <w:rFonts w:ascii="宋体" w:hAnsi="宋体" w:cs="宋体" w:hint="eastAsia"/>
          <w:szCs w:val="21"/>
        </w:rPr>
        <w:t>在突发应急情况时，将迅速派出高层管理人员赶赴现场，会同医院领导共同协商，调度指挥各方</w:t>
      </w:r>
      <w:proofErr w:type="gramStart"/>
      <w:r>
        <w:rPr>
          <w:rFonts w:ascii="宋体" w:hAnsi="宋体" w:cs="宋体" w:hint="eastAsia"/>
          <w:szCs w:val="21"/>
        </w:rPr>
        <w:t>面有效</w:t>
      </w:r>
      <w:proofErr w:type="gramEnd"/>
      <w:r>
        <w:rPr>
          <w:rFonts w:ascii="宋体" w:hAnsi="宋体" w:cs="宋体" w:hint="eastAsia"/>
          <w:szCs w:val="21"/>
        </w:rPr>
        <w:t xml:space="preserve">资源完成保修工作。针对不同情况，将单独或同时采取以下几种应急措施：     </w:t>
      </w:r>
    </w:p>
    <w:p w:rsidR="00BD32F4" w:rsidRDefault="00BA2491">
      <w:pPr>
        <w:spacing w:line="360" w:lineRule="auto"/>
        <w:ind w:firstLineChars="300" w:firstLine="630"/>
        <w:outlineLvl w:val="2"/>
        <w:rPr>
          <w:rFonts w:ascii="宋体" w:hAnsi="宋体" w:cs="宋体"/>
          <w:szCs w:val="21"/>
        </w:rPr>
      </w:pPr>
      <w:r>
        <w:rPr>
          <w:rFonts w:ascii="宋体" w:hAnsi="宋体" w:cs="宋体" w:hint="eastAsia"/>
          <w:szCs w:val="21"/>
        </w:rPr>
        <w:t>9.6.2.1</w:t>
      </w:r>
      <w:r>
        <w:rPr>
          <w:rFonts w:ascii="宋体" w:hAnsi="宋体" w:cs="宋体" w:hint="eastAsia"/>
          <w:bCs/>
          <w:kern w:val="0"/>
          <w:szCs w:val="21"/>
        </w:rPr>
        <w:t>紧急</w:t>
      </w:r>
      <w:r>
        <w:rPr>
          <w:rFonts w:ascii="宋体" w:hAnsi="宋体" w:cs="宋体" w:hint="eastAsia"/>
          <w:kern w:val="28"/>
          <w:szCs w:val="21"/>
        </w:rPr>
        <w:t>备机替换</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当设备突然出现无法快速恢复故障时，将提供备机给送往医院，以保障客户业务系统在最短的时间内恢复运行。</w:t>
      </w:r>
    </w:p>
    <w:p w:rsidR="00BD32F4" w:rsidRDefault="00BA2491">
      <w:pPr>
        <w:spacing w:line="360" w:lineRule="auto"/>
        <w:ind w:firstLineChars="300" w:firstLine="630"/>
        <w:outlineLvl w:val="2"/>
        <w:rPr>
          <w:rFonts w:ascii="宋体" w:hAnsi="宋体" w:cs="宋体"/>
          <w:szCs w:val="21"/>
        </w:rPr>
      </w:pPr>
      <w:r>
        <w:rPr>
          <w:rFonts w:ascii="宋体" w:hAnsi="宋体" w:cs="宋体" w:hint="eastAsia"/>
          <w:szCs w:val="21"/>
        </w:rPr>
        <w:t>9.6.2.2紧急</w:t>
      </w:r>
      <w:r>
        <w:rPr>
          <w:rFonts w:ascii="宋体" w:hAnsi="宋体" w:cs="宋体" w:hint="eastAsia"/>
          <w:bCs/>
          <w:kern w:val="0"/>
          <w:szCs w:val="21"/>
        </w:rPr>
        <w:t>调用工程师</w:t>
      </w:r>
    </w:p>
    <w:p w:rsidR="00BD32F4" w:rsidRDefault="00BA2491">
      <w:pPr>
        <w:spacing w:line="360" w:lineRule="auto"/>
        <w:ind w:firstLineChars="200" w:firstLine="420"/>
        <w:rPr>
          <w:rFonts w:ascii="宋体" w:hAnsi="宋体" w:cs="宋体"/>
          <w:szCs w:val="21"/>
        </w:rPr>
      </w:pPr>
      <w:r>
        <w:rPr>
          <w:rFonts w:ascii="宋体" w:hAnsi="宋体" w:cs="宋体" w:hint="eastAsia"/>
          <w:szCs w:val="21"/>
        </w:rPr>
        <w:t>要求中标单位拥有庞大的服务工程师及技术顾问队伍，如实际工作中有需要，中标单位须在1小时内调动后备工程师紧急赶赴医院现场完成相关工作。</w:t>
      </w:r>
    </w:p>
    <w:p w:rsidR="00BD32F4" w:rsidRDefault="00BA2491" w:rsidP="003D157A">
      <w:pPr>
        <w:spacing w:line="360" w:lineRule="auto"/>
        <w:ind w:firstLineChars="200" w:firstLine="420"/>
        <w:rPr>
          <w:rFonts w:ascii="宋体" w:hAnsi="宋体" w:cs="宋体"/>
          <w:szCs w:val="21"/>
        </w:rPr>
      </w:pPr>
      <w:r>
        <w:rPr>
          <w:rFonts w:ascii="宋体" w:hAnsi="宋体" w:cs="宋体" w:hint="eastAsia"/>
          <w:szCs w:val="21"/>
        </w:rPr>
        <w:t>当第一次紧急调用现场的工程师仍不足时，中标单位仍可继续按实际情况增派后备工程师赶赴现场协助。</w:t>
      </w:r>
    </w:p>
    <w:p w:rsidR="00BD32F4" w:rsidRDefault="00BA2491">
      <w:pPr>
        <w:spacing w:line="360" w:lineRule="auto"/>
        <w:ind w:firstLineChars="300" w:firstLine="630"/>
        <w:outlineLvl w:val="2"/>
        <w:rPr>
          <w:rFonts w:ascii="宋体" w:hAnsi="宋体" w:cs="宋体"/>
          <w:szCs w:val="21"/>
        </w:rPr>
      </w:pPr>
      <w:r>
        <w:rPr>
          <w:rFonts w:ascii="宋体" w:hAnsi="宋体" w:cs="宋体" w:hint="eastAsia"/>
          <w:szCs w:val="21"/>
        </w:rPr>
        <w:t>9.6.2.3</w:t>
      </w:r>
      <w:r>
        <w:rPr>
          <w:rFonts w:ascii="宋体" w:hAnsi="宋体" w:cs="宋体" w:hint="eastAsia"/>
          <w:bCs/>
          <w:kern w:val="0"/>
          <w:szCs w:val="21"/>
        </w:rPr>
        <w:t>紧急调用第三方资源</w:t>
      </w:r>
    </w:p>
    <w:p w:rsidR="00BD32F4" w:rsidRDefault="00BA2491">
      <w:pPr>
        <w:spacing w:line="360" w:lineRule="auto"/>
        <w:ind w:firstLineChars="200" w:firstLine="420"/>
        <w:rPr>
          <w:rFonts w:ascii="宋体" w:hAnsi="宋体" w:cs="宋体"/>
          <w:kern w:val="0"/>
          <w:szCs w:val="21"/>
        </w:rPr>
      </w:pPr>
      <w:r>
        <w:rPr>
          <w:rFonts w:ascii="宋体" w:hAnsi="宋体" w:cs="宋体" w:hint="eastAsia"/>
          <w:kern w:val="0"/>
          <w:szCs w:val="21"/>
        </w:rPr>
        <w:t>要求</w:t>
      </w:r>
      <w:r>
        <w:rPr>
          <w:rFonts w:ascii="宋体" w:hAnsi="宋体" w:cs="宋体" w:hint="eastAsia"/>
          <w:szCs w:val="21"/>
        </w:rPr>
        <w:t>中标单位</w:t>
      </w:r>
      <w:r>
        <w:rPr>
          <w:rFonts w:ascii="宋体" w:hAnsi="宋体" w:cs="宋体" w:hint="eastAsia"/>
          <w:kern w:val="0"/>
          <w:szCs w:val="21"/>
        </w:rPr>
        <w:t>拥有雄厚的企业实力，与我院现有设备厂家建立良好合作关系，可以获得各厂商优先的技术支持和备件服务。在十分紧急情况下，可借助第三方后备厂商资源，包括备件、技术资源、技术工程师等，用于本项目的运维中。</w:t>
      </w:r>
    </w:p>
    <w:p w:rsidR="00BD32F4" w:rsidRDefault="00BA2491">
      <w:pPr>
        <w:spacing w:line="360" w:lineRule="auto"/>
        <w:ind w:firstLineChars="300" w:firstLine="630"/>
        <w:outlineLvl w:val="2"/>
        <w:rPr>
          <w:rFonts w:ascii="宋体" w:hAnsi="宋体" w:cs="宋体"/>
          <w:kern w:val="0"/>
          <w:szCs w:val="21"/>
        </w:rPr>
      </w:pPr>
      <w:r>
        <w:rPr>
          <w:rFonts w:ascii="宋体" w:hAnsi="宋体" w:cs="宋体" w:hint="eastAsia"/>
          <w:kern w:val="0"/>
          <w:szCs w:val="21"/>
        </w:rPr>
        <w:t>9.6.2.4</w:t>
      </w:r>
      <w:r>
        <w:rPr>
          <w:rFonts w:ascii="宋体" w:hAnsi="宋体" w:cs="宋体" w:hint="eastAsia"/>
          <w:bCs/>
          <w:kern w:val="0"/>
          <w:szCs w:val="21"/>
        </w:rPr>
        <w:t>重大故障书面报告</w:t>
      </w:r>
    </w:p>
    <w:p w:rsidR="00BD32F4" w:rsidRDefault="00BA2491" w:rsidP="00D42471">
      <w:pPr>
        <w:spacing w:line="360" w:lineRule="auto"/>
        <w:ind w:firstLineChars="200" w:firstLine="420"/>
        <w:rPr>
          <w:rFonts w:ascii="宋体" w:hAnsi="宋体" w:cs="宋体"/>
          <w:szCs w:val="21"/>
        </w:rPr>
      </w:pPr>
      <w:r>
        <w:rPr>
          <w:rFonts w:ascii="宋体" w:hAnsi="宋体" w:cs="宋体" w:hint="eastAsia"/>
          <w:szCs w:val="21"/>
        </w:rPr>
        <w:t>在重大设备故障解决之后，中标单位应对重大故障事件形成书面报告给医院，将事故发生原因、处理方式以及如何避免再次发生的方法等内容进行详细记录，并归入设备档案库中，</w:t>
      </w:r>
      <w:r>
        <w:rPr>
          <w:rFonts w:ascii="宋体" w:hAnsi="宋体" w:cs="宋体" w:hint="eastAsia"/>
          <w:szCs w:val="21"/>
        </w:rPr>
        <w:lastRenderedPageBreak/>
        <w:t>在项目服务期结束后统一交还医院，以便作为日后借鉴依据。</w:t>
      </w:r>
    </w:p>
    <w:p w:rsidR="00B33830" w:rsidRDefault="00B33830" w:rsidP="00B33830">
      <w:pPr>
        <w:spacing w:line="360" w:lineRule="auto"/>
        <w:ind w:firstLineChars="200" w:firstLine="420"/>
        <w:rPr>
          <w:rFonts w:ascii="宋体" w:hAnsi="宋体" w:cs="宋体"/>
          <w:szCs w:val="21"/>
        </w:rPr>
      </w:pPr>
      <w:r>
        <w:rPr>
          <w:rFonts w:ascii="宋体" w:hAnsi="宋体" w:cs="宋体" w:hint="eastAsia"/>
          <w:szCs w:val="21"/>
        </w:rPr>
        <w:t>9.7漏洞修复</w:t>
      </w:r>
    </w:p>
    <w:p w:rsidR="00B33830" w:rsidRDefault="00B33830" w:rsidP="00B33830">
      <w:pPr>
        <w:spacing w:line="360" w:lineRule="auto"/>
        <w:ind w:firstLineChars="200" w:firstLine="420"/>
        <w:rPr>
          <w:rFonts w:ascii="宋体" w:hAnsi="宋体" w:cs="宋体"/>
          <w:szCs w:val="21"/>
        </w:rPr>
      </w:pPr>
      <w:r>
        <w:rPr>
          <w:rFonts w:ascii="宋体" w:hAnsi="宋体" w:cs="宋体" w:hint="eastAsia"/>
          <w:szCs w:val="21"/>
        </w:rPr>
        <w:t>对于发现的服务器操作系统及操作系统附带软件的中高危漏洞，中标单位协助我院在漏洞发现3工作日内完成修复。</w:t>
      </w:r>
    </w:p>
    <w:p w:rsidR="00701C6D" w:rsidRDefault="00701C6D" w:rsidP="00B33830">
      <w:pPr>
        <w:spacing w:line="360" w:lineRule="auto"/>
        <w:ind w:firstLineChars="200" w:firstLine="420"/>
        <w:rPr>
          <w:rFonts w:ascii="宋体" w:hAnsi="宋体" w:cs="宋体"/>
          <w:szCs w:val="21"/>
        </w:rPr>
      </w:pPr>
      <w:r>
        <w:rPr>
          <w:rFonts w:ascii="宋体" w:hAnsi="宋体" w:cs="宋体" w:hint="eastAsia"/>
          <w:szCs w:val="21"/>
        </w:rPr>
        <w:t>10</w:t>
      </w:r>
      <w:r w:rsidR="00724409">
        <w:rPr>
          <w:rFonts w:ascii="宋体" w:hAnsi="宋体" w:cs="宋体" w:hint="eastAsia"/>
          <w:szCs w:val="21"/>
        </w:rPr>
        <w:t>、</w:t>
      </w:r>
      <w:r>
        <w:rPr>
          <w:rFonts w:ascii="宋体" w:hAnsi="宋体" w:cs="宋体" w:hint="eastAsia"/>
          <w:szCs w:val="21"/>
        </w:rPr>
        <w:t>打印复印集中管理服务</w:t>
      </w:r>
      <w:bookmarkStart w:id="0" w:name="_GoBack"/>
      <w:bookmarkEnd w:id="0"/>
    </w:p>
    <w:p w:rsidR="00701C6D" w:rsidRPr="00701C6D" w:rsidRDefault="00701C6D" w:rsidP="00B33830">
      <w:pPr>
        <w:spacing w:line="360" w:lineRule="auto"/>
        <w:ind w:firstLineChars="200" w:firstLine="420"/>
        <w:rPr>
          <w:rFonts w:ascii="宋体" w:hAnsi="宋体" w:cs="宋体"/>
          <w:szCs w:val="21"/>
        </w:rPr>
      </w:pPr>
      <w:r>
        <w:rPr>
          <w:rFonts w:ascii="宋体" w:hAnsi="宋体" w:cs="宋体" w:hint="eastAsia"/>
          <w:szCs w:val="21"/>
        </w:rPr>
        <w:t>我院</w:t>
      </w:r>
      <w:r w:rsidR="007007B4">
        <w:rPr>
          <w:rFonts w:ascii="宋体" w:hAnsi="宋体" w:cs="宋体" w:hint="eastAsia"/>
          <w:szCs w:val="21"/>
        </w:rPr>
        <w:t>行政办公区</w:t>
      </w:r>
      <w:r>
        <w:rPr>
          <w:rFonts w:ascii="宋体" w:hAnsi="宋体" w:cs="宋体" w:hint="eastAsia"/>
          <w:szCs w:val="21"/>
        </w:rPr>
        <w:t>设置打印复印集中管理场所，统一调配</w:t>
      </w:r>
      <w:r w:rsidR="00C57E4C">
        <w:rPr>
          <w:rFonts w:ascii="宋体" w:hAnsi="宋体" w:cs="宋体" w:hint="eastAsia"/>
          <w:szCs w:val="21"/>
        </w:rPr>
        <w:t>现有的</w:t>
      </w:r>
      <w:r>
        <w:rPr>
          <w:rFonts w:ascii="宋体" w:hAnsi="宋体" w:cs="宋体" w:hint="eastAsia"/>
          <w:szCs w:val="21"/>
        </w:rPr>
        <w:t>打印复印设备</w:t>
      </w:r>
      <w:r w:rsidR="00C57E4C">
        <w:rPr>
          <w:rFonts w:ascii="宋体" w:hAnsi="宋体" w:cs="宋体" w:hint="eastAsia"/>
          <w:szCs w:val="21"/>
        </w:rPr>
        <w:t>使用，</w:t>
      </w:r>
      <w:r>
        <w:rPr>
          <w:rFonts w:ascii="宋体" w:hAnsi="宋体" w:cs="宋体" w:hint="eastAsia"/>
          <w:szCs w:val="21"/>
        </w:rPr>
        <w:t>由中标单位提供运维服务（含</w:t>
      </w:r>
      <w:r w:rsidR="007E39AB">
        <w:rPr>
          <w:rFonts w:ascii="宋体" w:hAnsi="宋体" w:cs="宋体" w:hint="eastAsia"/>
          <w:szCs w:val="21"/>
        </w:rPr>
        <w:t>设备的</w:t>
      </w:r>
      <w:r>
        <w:rPr>
          <w:rFonts w:ascii="宋体" w:hAnsi="宋体" w:cs="宋体" w:hint="eastAsia"/>
          <w:szCs w:val="21"/>
        </w:rPr>
        <w:t>维修配件</w:t>
      </w:r>
      <w:r w:rsidR="007E39AB">
        <w:rPr>
          <w:rFonts w:ascii="宋体" w:hAnsi="宋体" w:cs="宋体" w:hint="eastAsia"/>
          <w:szCs w:val="21"/>
        </w:rPr>
        <w:t>、耗材、</w:t>
      </w:r>
      <w:r w:rsidR="00CB2234">
        <w:rPr>
          <w:rFonts w:ascii="宋体" w:hAnsi="宋体" w:cs="宋体" w:hint="eastAsia"/>
          <w:szCs w:val="21"/>
        </w:rPr>
        <w:t>打印</w:t>
      </w:r>
      <w:r w:rsidR="007E39AB">
        <w:rPr>
          <w:rFonts w:ascii="宋体" w:hAnsi="宋体" w:cs="宋体" w:hint="eastAsia"/>
          <w:szCs w:val="21"/>
        </w:rPr>
        <w:t>纸张</w:t>
      </w:r>
      <w:r>
        <w:rPr>
          <w:rFonts w:ascii="宋体" w:hAnsi="宋体" w:cs="宋体" w:hint="eastAsia"/>
          <w:szCs w:val="21"/>
        </w:rPr>
        <w:t>），若打印复印设备到达使用年限且不能维修时，中标单位需</w:t>
      </w:r>
      <w:r w:rsidR="007E39AB">
        <w:rPr>
          <w:rFonts w:ascii="宋体" w:hAnsi="宋体" w:cs="宋体" w:hint="eastAsia"/>
          <w:szCs w:val="21"/>
        </w:rPr>
        <w:t>在合同期内</w:t>
      </w:r>
      <w:r>
        <w:rPr>
          <w:rFonts w:ascii="宋体" w:hAnsi="宋体" w:cs="宋体" w:hint="eastAsia"/>
          <w:szCs w:val="21"/>
        </w:rPr>
        <w:t>提供符合使用要求的</w:t>
      </w:r>
      <w:r w:rsidR="007007B4">
        <w:rPr>
          <w:rFonts w:ascii="宋体" w:hAnsi="宋体" w:cs="宋体" w:hint="eastAsia"/>
          <w:szCs w:val="21"/>
        </w:rPr>
        <w:t>设备</w:t>
      </w:r>
      <w:r>
        <w:rPr>
          <w:rFonts w:ascii="宋体" w:hAnsi="宋体" w:cs="宋体" w:hint="eastAsia"/>
          <w:szCs w:val="21"/>
        </w:rPr>
        <w:t>给我院使用</w:t>
      </w:r>
      <w:r w:rsidR="007007B4">
        <w:rPr>
          <w:rFonts w:ascii="宋体" w:hAnsi="宋体" w:cs="宋体" w:hint="eastAsia"/>
          <w:szCs w:val="21"/>
        </w:rPr>
        <w:t>，我院不再新购置设备</w:t>
      </w:r>
      <w:r>
        <w:rPr>
          <w:rFonts w:ascii="宋体" w:hAnsi="宋体" w:cs="宋体" w:hint="eastAsia"/>
          <w:szCs w:val="21"/>
        </w:rPr>
        <w:t>。</w:t>
      </w:r>
    </w:p>
    <w:sectPr w:rsidR="00701C6D" w:rsidRPr="00701C6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A0CED"/>
    <w:multiLevelType w:val="multilevel"/>
    <w:tmpl w:val="072A0CED"/>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6F3E605C"/>
    <w:multiLevelType w:val="multilevel"/>
    <w:tmpl w:val="6F3E605C"/>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2">
    <w:nsid w:val="795928AF"/>
    <w:multiLevelType w:val="multilevel"/>
    <w:tmpl w:val="795928AF"/>
    <w:lvl w:ilvl="0">
      <w:start w:val="1"/>
      <w:numFmt w:val="decimal"/>
      <w:lvlText w:val="%1"/>
      <w:lvlJc w:val="center"/>
      <w:pPr>
        <w:ind w:left="420" w:hanging="420"/>
      </w:pPr>
      <w:rPr>
        <w:rFonts w:ascii="宋体" w:eastAsia="宋体" w:hAnsi="宋体" w:hint="eastAsia"/>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AD2"/>
    <w:rsid w:val="00005DDF"/>
    <w:rsid w:val="000176A9"/>
    <w:rsid w:val="00071682"/>
    <w:rsid w:val="00090C8A"/>
    <w:rsid w:val="000B776A"/>
    <w:rsid w:val="000C22C5"/>
    <w:rsid w:val="000C2E7B"/>
    <w:rsid w:val="000F1D3E"/>
    <w:rsid w:val="000F7ADA"/>
    <w:rsid w:val="00195EC3"/>
    <w:rsid w:val="00223383"/>
    <w:rsid w:val="002251F7"/>
    <w:rsid w:val="00287E60"/>
    <w:rsid w:val="002C3905"/>
    <w:rsid w:val="00302F30"/>
    <w:rsid w:val="003258E3"/>
    <w:rsid w:val="00361AD2"/>
    <w:rsid w:val="003D157A"/>
    <w:rsid w:val="00436BDB"/>
    <w:rsid w:val="0045457C"/>
    <w:rsid w:val="00455E3E"/>
    <w:rsid w:val="0048594A"/>
    <w:rsid w:val="00495275"/>
    <w:rsid w:val="0049539B"/>
    <w:rsid w:val="004C2FDC"/>
    <w:rsid w:val="004E0037"/>
    <w:rsid w:val="004F0F83"/>
    <w:rsid w:val="004F1110"/>
    <w:rsid w:val="005204B1"/>
    <w:rsid w:val="005B4959"/>
    <w:rsid w:val="00645D88"/>
    <w:rsid w:val="00655AE3"/>
    <w:rsid w:val="006D6BB8"/>
    <w:rsid w:val="007007B4"/>
    <w:rsid w:val="00701C6D"/>
    <w:rsid w:val="00724409"/>
    <w:rsid w:val="007809C5"/>
    <w:rsid w:val="007C7B12"/>
    <w:rsid w:val="007E39AB"/>
    <w:rsid w:val="00805882"/>
    <w:rsid w:val="00810C5C"/>
    <w:rsid w:val="00841DFB"/>
    <w:rsid w:val="00861058"/>
    <w:rsid w:val="00864784"/>
    <w:rsid w:val="00866CAB"/>
    <w:rsid w:val="008718BB"/>
    <w:rsid w:val="009602C6"/>
    <w:rsid w:val="00965B51"/>
    <w:rsid w:val="0098007B"/>
    <w:rsid w:val="009A3C67"/>
    <w:rsid w:val="009C5300"/>
    <w:rsid w:val="009D4168"/>
    <w:rsid w:val="009D4291"/>
    <w:rsid w:val="00A04F84"/>
    <w:rsid w:val="00A2027E"/>
    <w:rsid w:val="00A47EAF"/>
    <w:rsid w:val="00A61264"/>
    <w:rsid w:val="00B33830"/>
    <w:rsid w:val="00B73B29"/>
    <w:rsid w:val="00BA07D8"/>
    <w:rsid w:val="00BA2491"/>
    <w:rsid w:val="00BA3147"/>
    <w:rsid w:val="00BB341B"/>
    <w:rsid w:val="00BC31D5"/>
    <w:rsid w:val="00BD32F4"/>
    <w:rsid w:val="00BE53A0"/>
    <w:rsid w:val="00BF17CE"/>
    <w:rsid w:val="00C57E4C"/>
    <w:rsid w:val="00CB2234"/>
    <w:rsid w:val="00D04A72"/>
    <w:rsid w:val="00D05317"/>
    <w:rsid w:val="00D42471"/>
    <w:rsid w:val="00D6562D"/>
    <w:rsid w:val="00DE2CD9"/>
    <w:rsid w:val="00E1404D"/>
    <w:rsid w:val="00E736B6"/>
    <w:rsid w:val="00E9223F"/>
    <w:rsid w:val="00EA1A52"/>
    <w:rsid w:val="00EF630B"/>
    <w:rsid w:val="00F04315"/>
    <w:rsid w:val="00F05896"/>
    <w:rsid w:val="00F53F8C"/>
    <w:rsid w:val="00F56D79"/>
    <w:rsid w:val="00FD4E97"/>
    <w:rsid w:val="00FD54C8"/>
    <w:rsid w:val="00FE6843"/>
    <w:rsid w:val="09D21CB1"/>
    <w:rsid w:val="1DC541BF"/>
    <w:rsid w:val="215B6563"/>
    <w:rsid w:val="323636D3"/>
    <w:rsid w:val="54C8782E"/>
    <w:rsid w:val="681E32ED"/>
    <w:rsid w:val="6FAE1B71"/>
    <w:rsid w:val="7E7B6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批注框文本 Char"/>
    <w:basedOn w:val="a0"/>
    <w:link w:val="a3"/>
    <w:uiPriority w:val="99"/>
    <w:semiHidden/>
    <w:qFormat/>
    <w:rPr>
      <w:sz w:val="18"/>
      <w:szCs w:val="18"/>
    </w:rPr>
  </w:style>
  <w:style w:type="paragraph" w:styleId="a6">
    <w:name w:val="List Paragraph"/>
    <w:basedOn w:val="a"/>
    <w:uiPriority w:val="34"/>
    <w:qFormat/>
    <w:pPr>
      <w:ind w:firstLineChars="200" w:firstLine="420"/>
    </w:p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批注框文本 Char"/>
    <w:basedOn w:val="a0"/>
    <w:link w:val="a3"/>
    <w:uiPriority w:val="99"/>
    <w:semiHidden/>
    <w:qFormat/>
    <w:rPr>
      <w:sz w:val="18"/>
      <w:szCs w:val="18"/>
    </w:rPr>
  </w:style>
  <w:style w:type="paragraph" w:styleId="a6">
    <w:name w:val="List Paragraph"/>
    <w:basedOn w:val="a"/>
    <w:uiPriority w:val="34"/>
    <w:qFormat/>
    <w:pPr>
      <w:ind w:firstLineChars="200" w:firstLine="420"/>
    </w:p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microsoft.com/office/2011/relationships/people" Target="people.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E1A4A6-917D-442B-B562-A6303E38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16</Pages>
  <Words>2441</Words>
  <Characters>13918</Characters>
  <Application>Microsoft Office Word</Application>
  <DocSecurity>0</DocSecurity>
  <Lines>115</Lines>
  <Paragraphs>32</Paragraphs>
  <ScaleCrop>false</ScaleCrop>
  <Company/>
  <LinksUpToDate>false</LinksUpToDate>
  <CharactersWithSpaces>16327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dc:creator>
  <cp:lastModifiedBy>Tm</cp:lastModifiedBy>
  <cp:revision>26</cp:revision>
  <dcterms:created xsi:type="dcterms:W3CDTF">2024-02-26T09:38:00Z</dcterms:created>
  <dcterms:modified xsi:type="dcterms:W3CDTF">2024-02-27T10:00:00Z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